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79373" w14:textId="77777777" w:rsidR="00367534" w:rsidRPr="003324D5" w:rsidRDefault="00C963EF" w:rsidP="00C963EF">
      <w:pPr>
        <w:jc w:val="both"/>
        <w:rPr>
          <w:rFonts w:cstheme="minorHAnsi"/>
        </w:rPr>
      </w:pPr>
      <w:r w:rsidRPr="003324D5">
        <w:rPr>
          <w:rFonts w:cstheme="minorHAnsi"/>
          <w:noProof/>
        </w:rPr>
        <mc:AlternateContent>
          <mc:Choice Requires="wps">
            <w:drawing>
              <wp:anchor distT="0" distB="0" distL="114300" distR="114300" simplePos="0" relativeHeight="251662336" behindDoc="0" locked="0" layoutInCell="1" allowOverlap="1" wp14:anchorId="555056EC" wp14:editId="100BCCA7">
                <wp:simplePos x="0" y="0"/>
                <wp:positionH relativeFrom="margin">
                  <wp:posOffset>630778</wp:posOffset>
                </wp:positionH>
                <wp:positionV relativeFrom="margin">
                  <wp:posOffset>1802</wp:posOffset>
                </wp:positionV>
                <wp:extent cx="4333875" cy="990600"/>
                <wp:effectExtent l="0" t="0" r="0" b="0"/>
                <wp:wrapSquare wrapText="bothSides"/>
                <wp:docPr id="5"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875" cy="990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8ADCFF3" w14:textId="3508FAE4" w:rsidR="00C963EF" w:rsidRPr="004170F1" w:rsidRDefault="00F7734B" w:rsidP="004170F1">
                            <w:pPr>
                              <w:pStyle w:val="Kop1"/>
                              <w:jc w:val="center"/>
                              <w:rPr>
                                <w:rFonts w:asciiTheme="minorHAnsi" w:hAnsiTheme="minorHAnsi" w:cstheme="minorHAnsi"/>
                                <w:color w:val="000000" w:themeColor="text1"/>
                                <w:sz w:val="48"/>
                                <w:szCs w:val="48"/>
                              </w:rPr>
                            </w:pPr>
                            <w:r>
                              <w:rPr>
                                <w:rFonts w:asciiTheme="minorHAnsi" w:hAnsiTheme="minorHAnsi" w:cstheme="minorHAnsi"/>
                                <w:color w:val="000000" w:themeColor="text1"/>
                                <w:sz w:val="48"/>
                                <w:szCs w:val="48"/>
                              </w:rPr>
                              <w:t>Algemene</w:t>
                            </w:r>
                            <w:r w:rsidR="00C963EF" w:rsidRPr="004170F1">
                              <w:rPr>
                                <w:rFonts w:asciiTheme="minorHAnsi" w:hAnsiTheme="minorHAnsi" w:cstheme="minorHAnsi"/>
                                <w:color w:val="000000" w:themeColor="text1"/>
                                <w:sz w:val="48"/>
                                <w:szCs w:val="48"/>
                              </w:rPr>
                              <w:t xml:space="preserve"> voorwaarden</w:t>
                            </w:r>
                          </w:p>
                          <w:p w14:paraId="4F0F6608" w14:textId="77777777" w:rsidR="00C963EF" w:rsidRPr="004170F1" w:rsidRDefault="00C963EF" w:rsidP="004170F1">
                            <w:pPr>
                              <w:pStyle w:val="Kop1"/>
                              <w:jc w:val="center"/>
                              <w:rPr>
                                <w:rFonts w:asciiTheme="minorHAnsi" w:hAnsiTheme="minorHAnsi" w:cstheme="minorHAnsi"/>
                                <w:color w:val="000000" w:themeColor="text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056EC" id="_x0000_t202" coordsize="21600,21600" o:spt="202" path="m,l,21600r21600,l21600,xe">
                <v:stroke joinstyle="miter"/>
                <v:path gradientshapeok="t" o:connecttype="rect"/>
              </v:shapetype>
              <v:shape id="Tekstvak 3" o:spid="_x0000_s1026" type="#_x0000_t202" style="position:absolute;left:0;text-align:left;margin-left:49.65pt;margin-top:.15pt;width:341.25pt;height: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" filled="f" stroked="f">
                <v:textbox>
                  <w:txbxContent>
                    <w:p w14:paraId="48ADCFF3" w14:textId="3508FAE4" w:rsidR="00C963EF" w:rsidRPr="004170F1" w:rsidRDefault="00F7734B" w:rsidP="004170F1">
                      <w:pPr>
                        <w:pStyle w:val="Kop1"/>
                        <w:jc w:val="center"/>
                        <w:rPr>
                          <w:rFonts w:asciiTheme="minorHAnsi" w:hAnsiTheme="minorHAnsi" w:cstheme="minorHAnsi"/>
                          <w:color w:val="000000" w:themeColor="text1"/>
                          <w:sz w:val="48"/>
                          <w:szCs w:val="48"/>
                        </w:rPr>
                      </w:pPr>
                      <w:r>
                        <w:rPr>
                          <w:rFonts w:asciiTheme="minorHAnsi" w:hAnsiTheme="minorHAnsi" w:cstheme="minorHAnsi"/>
                          <w:color w:val="000000" w:themeColor="text1"/>
                          <w:sz w:val="48"/>
                          <w:szCs w:val="48"/>
                        </w:rPr>
                        <w:t>Algemene</w:t>
                      </w:r>
                      <w:r w:rsidR="00C963EF" w:rsidRPr="004170F1">
                        <w:rPr>
                          <w:rFonts w:asciiTheme="minorHAnsi" w:hAnsiTheme="minorHAnsi" w:cstheme="minorHAnsi"/>
                          <w:color w:val="000000" w:themeColor="text1"/>
                          <w:sz w:val="48"/>
                          <w:szCs w:val="48"/>
                        </w:rPr>
                        <w:t xml:space="preserve"> voorwaarden</w:t>
                      </w:r>
                    </w:p>
                    <w:p w14:paraId="4F0F6608" w14:textId="77777777" w:rsidR="00C963EF" w:rsidRPr="004170F1" w:rsidRDefault="00C963EF" w:rsidP="004170F1">
                      <w:pPr>
                        <w:pStyle w:val="Kop1"/>
                        <w:jc w:val="center"/>
                        <w:rPr>
                          <w:rFonts w:asciiTheme="minorHAnsi" w:hAnsiTheme="minorHAnsi" w:cstheme="minorHAnsi"/>
                          <w:color w:val="000000" w:themeColor="text1"/>
                          <w:sz w:val="48"/>
                          <w:szCs w:val="48"/>
                        </w:rPr>
                      </w:pPr>
                    </w:p>
                  </w:txbxContent>
                </v:textbox>
                <w10:wrap type="square" anchorx="margin" anchory="margin"/>
              </v:shape>
            </w:pict>
          </mc:Fallback>
        </mc:AlternateContent>
      </w:r>
    </w:p>
    <w:p w14:paraId="2C50A621" w14:textId="77777777" w:rsidR="00C963EF" w:rsidRPr="003324D5" w:rsidRDefault="00C963EF" w:rsidP="00C963EF">
      <w:pPr>
        <w:jc w:val="both"/>
        <w:rPr>
          <w:rFonts w:cstheme="minorHAnsi"/>
        </w:rPr>
      </w:pPr>
    </w:p>
    <w:p w14:paraId="2D020380" w14:textId="77777777" w:rsidR="003C7374" w:rsidRDefault="003C7374" w:rsidP="008D2341">
      <w:pPr>
        <w:spacing w:after="0"/>
        <w:jc w:val="both"/>
        <w:rPr>
          <w:rFonts w:cstheme="minorHAnsi"/>
          <w:sz w:val="28"/>
          <w:szCs w:val="28"/>
        </w:rPr>
      </w:pPr>
    </w:p>
    <w:p w14:paraId="414D123A" w14:textId="77777777" w:rsidR="003C7374" w:rsidRDefault="003C7374" w:rsidP="008D2341">
      <w:pPr>
        <w:spacing w:after="0"/>
        <w:jc w:val="both"/>
        <w:rPr>
          <w:rFonts w:cstheme="minorHAnsi"/>
          <w:i/>
          <w:iCs/>
        </w:rPr>
      </w:pPr>
    </w:p>
    <w:p w14:paraId="44C114E9" w14:textId="13A2E8C0" w:rsidR="00C963EF" w:rsidRPr="004170F1" w:rsidRDefault="00C963EF" w:rsidP="004170F1">
      <w:pPr>
        <w:spacing w:after="0"/>
        <w:jc w:val="both"/>
        <w:rPr>
          <w:rFonts w:cstheme="minorHAnsi"/>
          <w:i/>
          <w:iCs/>
        </w:rPr>
      </w:pPr>
      <w:r w:rsidRPr="004170F1">
        <w:rPr>
          <w:rFonts w:cstheme="minorHAnsi"/>
          <w:noProof/>
        </w:rPr>
        <mc:AlternateContent>
          <mc:Choice Requires="wps">
            <w:drawing>
              <wp:anchor distT="0" distB="0" distL="114300" distR="114300" simplePos="0" relativeHeight="251653120" behindDoc="0" locked="0" layoutInCell="1" allowOverlap="1" wp14:anchorId="1D984994" wp14:editId="764B814A">
                <wp:simplePos x="0" y="0"/>
                <wp:positionH relativeFrom="margin">
                  <wp:posOffset>-970915</wp:posOffset>
                </wp:positionH>
                <wp:positionV relativeFrom="margin">
                  <wp:posOffset>-637540</wp:posOffset>
                </wp:positionV>
                <wp:extent cx="0" cy="10744200"/>
                <wp:effectExtent l="14605" t="17780" r="13970" b="39370"/>
                <wp:wrapSquare wrapText="bothSides"/>
                <wp:docPr id="4"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44200"/>
                        </a:xfrm>
                        <a:prstGeom prst="line">
                          <a:avLst/>
                        </a:prstGeom>
                        <a:noFill/>
                        <a:ln w="25400">
                          <a:solidFill>
                            <a:schemeClr val="accent1">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0633363" id="Rechte verbindingslijn 2"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 from="-76.45pt,-50.2pt" to="-76.45pt,7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" strokecolor="#243f60 [1604]" strokeweight="2pt">
                <v:shadow on="t" opacity="24903f" origin=",.5" offset="0,.55556mm"/>
                <w10:wrap type="square" anchorx="margin" anchory="margin"/>
              </v:line>
            </w:pict>
          </mc:Fallback>
        </mc:AlternateContent>
      </w:r>
      <w:r w:rsidRPr="004170F1">
        <w:rPr>
          <w:rFonts w:cstheme="minorHAnsi"/>
          <w:i/>
          <w:iCs/>
        </w:rPr>
        <w:t xml:space="preserve">Dit document beschrijft de rechten en plichten van Progress, praktijk voor leren, gedrag en opvoeding, en haar cliënten. Progress staat ingeschreven bij de Kamer van Koophandel Lelystad onder nummer 32167101.  </w:t>
      </w:r>
    </w:p>
    <w:p w14:paraId="04B4FCD2" w14:textId="77777777" w:rsidR="003165AE" w:rsidRPr="004170F1" w:rsidRDefault="003165AE" w:rsidP="004170F1">
      <w:pPr>
        <w:spacing w:after="0"/>
        <w:jc w:val="both"/>
        <w:rPr>
          <w:rFonts w:cstheme="minorHAnsi"/>
        </w:rPr>
      </w:pPr>
    </w:p>
    <w:p w14:paraId="2E53AC27" w14:textId="77777777" w:rsidR="00C963EF" w:rsidRPr="004170F1" w:rsidRDefault="003C7374" w:rsidP="004170F1">
      <w:pPr>
        <w:tabs>
          <w:tab w:val="left" w:pos="6643"/>
        </w:tabs>
        <w:spacing w:after="0"/>
        <w:jc w:val="both"/>
        <w:rPr>
          <w:rFonts w:cstheme="minorHAnsi"/>
          <w:b/>
          <w:iCs/>
        </w:rPr>
      </w:pPr>
      <w:r w:rsidRPr="004170F1">
        <w:rPr>
          <w:rFonts w:cstheme="minorHAnsi"/>
          <w:b/>
          <w:iCs/>
        </w:rPr>
        <w:t xml:space="preserve">1. </w:t>
      </w:r>
      <w:r w:rsidR="003165AE" w:rsidRPr="004170F1">
        <w:rPr>
          <w:rFonts w:cstheme="minorHAnsi"/>
          <w:b/>
          <w:iCs/>
        </w:rPr>
        <w:t>Algemeen</w:t>
      </w:r>
    </w:p>
    <w:p w14:paraId="5B001FEB" w14:textId="77777777" w:rsidR="008D2341" w:rsidRPr="004170F1" w:rsidRDefault="008D2341" w:rsidP="004170F1">
      <w:pPr>
        <w:tabs>
          <w:tab w:val="left" w:pos="6643"/>
        </w:tabs>
        <w:spacing w:after="0"/>
        <w:jc w:val="both"/>
        <w:rPr>
          <w:rFonts w:cstheme="minorHAnsi"/>
          <w:b/>
          <w:i/>
          <w:iCs/>
        </w:rPr>
      </w:pPr>
    </w:p>
    <w:p w14:paraId="44790CF2" w14:textId="77777777" w:rsidR="0046329C" w:rsidRDefault="0046329C" w:rsidP="004170F1">
      <w:pPr>
        <w:pStyle w:val="Lijstalinea"/>
        <w:numPr>
          <w:ilvl w:val="1"/>
          <w:numId w:val="6"/>
        </w:numPr>
        <w:spacing w:line="276" w:lineRule="auto"/>
        <w:jc w:val="both"/>
        <w:rPr>
          <w:rFonts w:asciiTheme="minorHAnsi" w:hAnsiTheme="minorHAnsi" w:cstheme="minorHAnsi"/>
          <w:i/>
          <w:sz w:val="22"/>
          <w:szCs w:val="22"/>
        </w:rPr>
      </w:pPr>
      <w:r>
        <w:rPr>
          <w:rFonts w:asciiTheme="minorHAnsi" w:hAnsiTheme="minorHAnsi" w:cstheme="minorHAnsi"/>
          <w:i/>
          <w:sz w:val="22"/>
          <w:szCs w:val="22"/>
        </w:rPr>
        <w:t>Wettelijk kader</w:t>
      </w:r>
    </w:p>
    <w:p w14:paraId="5B04D4FB" w14:textId="3517873B" w:rsidR="0046329C" w:rsidRDefault="0046329C" w:rsidP="0046329C">
      <w:pPr>
        <w:jc w:val="both"/>
        <w:rPr>
          <w:rFonts w:cstheme="minorHAnsi"/>
          <w:iCs/>
        </w:rPr>
      </w:pPr>
      <w:r>
        <w:rPr>
          <w:rFonts w:cstheme="minorHAnsi"/>
          <w:iCs/>
        </w:rPr>
        <w:t>Progress biedt haar zorg aan binnen de kaders van de Zorgverzekeringswet (ZVW). Dit betekent dat de zorg die we leveren, w</w:t>
      </w:r>
      <w:r w:rsidRPr="0046329C">
        <w:rPr>
          <w:rFonts w:cstheme="minorHAnsi"/>
          <w:iCs/>
        </w:rPr>
        <w:t xml:space="preserve">onder voorwaarden vergoed </w:t>
      </w:r>
      <w:r>
        <w:rPr>
          <w:rFonts w:cstheme="minorHAnsi"/>
          <w:iCs/>
        </w:rPr>
        <w:t xml:space="preserve">wordt </w:t>
      </w:r>
      <w:r w:rsidRPr="0046329C">
        <w:rPr>
          <w:rFonts w:cstheme="minorHAnsi"/>
          <w:iCs/>
        </w:rPr>
        <w:t>uit het basispakket van de zorgverzekering.</w:t>
      </w:r>
      <w:r>
        <w:rPr>
          <w:rFonts w:cstheme="minorHAnsi"/>
          <w:iCs/>
        </w:rPr>
        <w:t xml:space="preserve"> Tegelijk betekent het dat Progress zich houdt aan de wettelijke kaders. De zorg die we leveren wordt vergoed voor mensen met een psychische stoornis.</w:t>
      </w:r>
    </w:p>
    <w:p w14:paraId="392EE0E4" w14:textId="77777777" w:rsidR="004562C7" w:rsidRDefault="004562C7" w:rsidP="004170F1">
      <w:pPr>
        <w:pStyle w:val="Lijstalinea"/>
        <w:numPr>
          <w:ilvl w:val="1"/>
          <w:numId w:val="6"/>
        </w:numPr>
        <w:spacing w:line="276" w:lineRule="auto"/>
        <w:jc w:val="both"/>
        <w:rPr>
          <w:rFonts w:asciiTheme="minorHAnsi" w:hAnsiTheme="minorHAnsi" w:cstheme="minorHAnsi"/>
          <w:i/>
          <w:sz w:val="22"/>
          <w:szCs w:val="22"/>
        </w:rPr>
      </w:pPr>
      <w:r>
        <w:rPr>
          <w:rFonts w:asciiTheme="minorHAnsi" w:hAnsiTheme="minorHAnsi" w:cstheme="minorHAnsi"/>
          <w:i/>
          <w:sz w:val="22"/>
          <w:szCs w:val="22"/>
        </w:rPr>
        <w:t>Zorg</w:t>
      </w:r>
    </w:p>
    <w:p w14:paraId="15FE116F" w14:textId="55B25F22" w:rsidR="004562C7" w:rsidRPr="004562C7" w:rsidRDefault="004562C7" w:rsidP="004562C7">
      <w:pPr>
        <w:jc w:val="both"/>
        <w:rPr>
          <w:rFonts w:cstheme="minorHAnsi"/>
          <w:iCs/>
        </w:rPr>
      </w:pPr>
      <w:r>
        <w:rPr>
          <w:rFonts w:cstheme="minorHAnsi"/>
          <w:iCs/>
        </w:rPr>
        <w:t>Er zijn verschillende vormen van Geestelijke Gezondheidszorg. Bij Progress ontvangt u Basis GGZ. Het betreft behandeling van lichte tot matige psychische klachten of aandoeningen.</w:t>
      </w:r>
    </w:p>
    <w:p w14:paraId="2ED56CB7" w14:textId="3C30DA2E" w:rsidR="003165AE" w:rsidRPr="004170F1" w:rsidRDefault="003165AE" w:rsidP="004170F1">
      <w:pPr>
        <w:pStyle w:val="Lijstalinea"/>
        <w:numPr>
          <w:ilvl w:val="1"/>
          <w:numId w:val="6"/>
        </w:numPr>
        <w:spacing w:line="276" w:lineRule="auto"/>
        <w:jc w:val="both"/>
        <w:rPr>
          <w:rFonts w:asciiTheme="minorHAnsi" w:hAnsiTheme="minorHAnsi" w:cstheme="minorHAnsi"/>
          <w:i/>
          <w:sz w:val="22"/>
          <w:szCs w:val="22"/>
        </w:rPr>
      </w:pPr>
      <w:r w:rsidRPr="004170F1">
        <w:rPr>
          <w:rFonts w:asciiTheme="minorHAnsi" w:hAnsiTheme="minorHAnsi" w:cstheme="minorHAnsi"/>
          <w:i/>
          <w:sz w:val="22"/>
          <w:szCs w:val="22"/>
        </w:rPr>
        <w:t>Gedragscode</w:t>
      </w:r>
    </w:p>
    <w:p w14:paraId="4CB86300" w14:textId="1B164AA9" w:rsidR="00C963EF" w:rsidRPr="004170F1" w:rsidRDefault="00C963EF" w:rsidP="004170F1">
      <w:pPr>
        <w:jc w:val="both"/>
        <w:rPr>
          <w:rFonts w:cstheme="minorHAnsi"/>
        </w:rPr>
      </w:pPr>
      <w:r w:rsidRPr="004170F1">
        <w:rPr>
          <w:rFonts w:cstheme="minorHAnsi"/>
        </w:rPr>
        <w:t xml:space="preserve">Progress </w:t>
      </w:r>
      <w:r w:rsidR="00E73022">
        <w:rPr>
          <w:rFonts w:cstheme="minorHAnsi"/>
        </w:rPr>
        <w:t xml:space="preserve">Flevoland </w:t>
      </w:r>
      <w:r w:rsidRPr="004170F1">
        <w:rPr>
          <w:rFonts w:cstheme="minorHAnsi"/>
        </w:rPr>
        <w:t>verleent haar diensten conform de gedr</w:t>
      </w:r>
      <w:r w:rsidR="008D2341" w:rsidRPr="004170F1">
        <w:rPr>
          <w:rFonts w:cstheme="minorHAnsi"/>
        </w:rPr>
        <w:t xml:space="preserve">agscode zoals beschreven bij </w:t>
      </w:r>
      <w:r w:rsidRPr="004170F1">
        <w:rPr>
          <w:rFonts w:cstheme="minorHAnsi"/>
        </w:rPr>
        <w:t>het Nederlands</w:t>
      </w:r>
      <w:r w:rsidR="0046329C">
        <w:rPr>
          <w:rFonts w:cstheme="minorHAnsi"/>
        </w:rPr>
        <w:t xml:space="preserve"> </w:t>
      </w:r>
      <w:r w:rsidRPr="004170F1">
        <w:rPr>
          <w:rFonts w:cstheme="minorHAnsi"/>
        </w:rPr>
        <w:t>Instituut Psychologen (NIP). De code beschrijft o.a. de geheimhoudingsplicht, administratieve verplichtingen en aspecten van professionaliteit van de psycholoog. De code is bij het NIP op te vragen, evenals bij Progress.</w:t>
      </w:r>
      <w:r w:rsidR="00F8012B">
        <w:rPr>
          <w:rFonts w:cstheme="minorHAnsi"/>
        </w:rPr>
        <w:t xml:space="preserve"> Verder zijn de gedragsnormen voor zorgverleners te vinden in de </w:t>
      </w:r>
      <w:r w:rsidR="00F8012B" w:rsidRPr="00F8012B">
        <w:rPr>
          <w:rFonts w:cstheme="minorHAnsi"/>
        </w:rPr>
        <w:t>Wet op de beroepen in de individuele gezondheidszorg</w:t>
      </w:r>
      <w:r w:rsidR="00F8012B">
        <w:rPr>
          <w:rFonts w:cstheme="minorHAnsi"/>
        </w:rPr>
        <w:t xml:space="preserve"> (BIG). </w:t>
      </w:r>
    </w:p>
    <w:p w14:paraId="5A92E272" w14:textId="313E8D30" w:rsidR="003165AE" w:rsidRPr="004170F1" w:rsidRDefault="003165AE" w:rsidP="004170F1">
      <w:pPr>
        <w:pStyle w:val="Lijstalinea"/>
        <w:numPr>
          <w:ilvl w:val="1"/>
          <w:numId w:val="6"/>
        </w:numPr>
        <w:spacing w:line="276" w:lineRule="auto"/>
        <w:jc w:val="both"/>
        <w:rPr>
          <w:rFonts w:asciiTheme="minorHAnsi" w:hAnsiTheme="minorHAnsi" w:cstheme="minorHAnsi"/>
          <w:i/>
          <w:sz w:val="22"/>
          <w:szCs w:val="22"/>
        </w:rPr>
      </w:pPr>
      <w:r w:rsidRPr="004170F1">
        <w:rPr>
          <w:rFonts w:asciiTheme="minorHAnsi" w:hAnsiTheme="minorHAnsi" w:cstheme="minorHAnsi"/>
          <w:i/>
          <w:sz w:val="22"/>
          <w:szCs w:val="22"/>
        </w:rPr>
        <w:t>Rechten</w:t>
      </w:r>
      <w:r w:rsidR="0046329C">
        <w:rPr>
          <w:rFonts w:asciiTheme="minorHAnsi" w:hAnsiTheme="minorHAnsi" w:cstheme="minorHAnsi"/>
          <w:i/>
          <w:sz w:val="22"/>
          <w:szCs w:val="22"/>
        </w:rPr>
        <w:t xml:space="preserve"> van de cliënt</w:t>
      </w:r>
    </w:p>
    <w:p w14:paraId="50060967" w14:textId="6F3B5AD8" w:rsidR="00C963EF" w:rsidRPr="004170F1" w:rsidRDefault="00E73022" w:rsidP="004170F1">
      <w:pPr>
        <w:jc w:val="both"/>
        <w:rPr>
          <w:rFonts w:cstheme="minorHAnsi"/>
        </w:rPr>
      </w:pPr>
      <w:r>
        <w:rPr>
          <w:rFonts w:cstheme="minorHAnsi"/>
        </w:rPr>
        <w:t>U als</w:t>
      </w:r>
      <w:r w:rsidR="00C963EF" w:rsidRPr="004170F1">
        <w:rPr>
          <w:rFonts w:cstheme="minorHAnsi"/>
        </w:rPr>
        <w:t xml:space="preserve"> cliënt heeft</w:t>
      </w:r>
      <w:r w:rsidR="0046329C">
        <w:rPr>
          <w:rFonts w:cstheme="minorHAnsi"/>
        </w:rPr>
        <w:t xml:space="preserve"> volgens de WGBO</w:t>
      </w:r>
      <w:r w:rsidR="00C963EF" w:rsidRPr="004170F1">
        <w:rPr>
          <w:rFonts w:cstheme="minorHAnsi"/>
        </w:rPr>
        <w:t xml:space="preserve"> recht op: </w:t>
      </w:r>
    </w:p>
    <w:p w14:paraId="45E08A0D" w14:textId="77777777" w:rsidR="0046329C" w:rsidRDefault="0046329C" w:rsidP="004170F1">
      <w:pPr>
        <w:pStyle w:val="Lijstalinea"/>
        <w:numPr>
          <w:ilvl w:val="0"/>
          <w:numId w:val="2"/>
        </w:numPr>
        <w:tabs>
          <w:tab w:val="left" w:pos="760"/>
        </w:tabs>
        <w:spacing w:line="276" w:lineRule="auto"/>
        <w:jc w:val="both"/>
        <w:rPr>
          <w:rFonts w:asciiTheme="minorHAnsi" w:hAnsiTheme="minorHAnsi" w:cstheme="minorHAnsi"/>
          <w:sz w:val="22"/>
          <w:szCs w:val="22"/>
        </w:rPr>
      </w:pPr>
      <w:r>
        <w:rPr>
          <w:rFonts w:asciiTheme="minorHAnsi" w:hAnsiTheme="minorHAnsi" w:cstheme="minorHAnsi"/>
          <w:sz w:val="22"/>
          <w:szCs w:val="22"/>
        </w:rPr>
        <w:t>Inzage in het dossier</w:t>
      </w:r>
    </w:p>
    <w:p w14:paraId="2872A1B1" w14:textId="12C1EEF1" w:rsidR="00C963EF" w:rsidRPr="004170F1" w:rsidRDefault="00C963EF" w:rsidP="004170F1">
      <w:pPr>
        <w:pStyle w:val="Lijstalinea"/>
        <w:numPr>
          <w:ilvl w:val="0"/>
          <w:numId w:val="2"/>
        </w:numPr>
        <w:tabs>
          <w:tab w:val="left" w:pos="760"/>
        </w:tabs>
        <w:spacing w:line="276" w:lineRule="auto"/>
        <w:jc w:val="both"/>
        <w:rPr>
          <w:rFonts w:asciiTheme="minorHAnsi" w:hAnsiTheme="minorHAnsi" w:cstheme="minorHAnsi"/>
          <w:sz w:val="22"/>
          <w:szCs w:val="22"/>
        </w:rPr>
      </w:pPr>
      <w:r w:rsidRPr="004170F1">
        <w:rPr>
          <w:rFonts w:asciiTheme="minorHAnsi" w:hAnsiTheme="minorHAnsi" w:cstheme="minorHAnsi"/>
          <w:sz w:val="22"/>
          <w:szCs w:val="22"/>
        </w:rPr>
        <w:t>Verzoek tot vernietiging van dossier</w:t>
      </w:r>
    </w:p>
    <w:p w14:paraId="0C3E4720" w14:textId="67AC2386" w:rsidR="0046329C" w:rsidRPr="0046329C" w:rsidRDefault="00C963EF" w:rsidP="0046329C">
      <w:pPr>
        <w:pStyle w:val="Lijstalinea"/>
        <w:numPr>
          <w:ilvl w:val="0"/>
          <w:numId w:val="2"/>
        </w:numPr>
        <w:tabs>
          <w:tab w:val="left" w:pos="760"/>
        </w:tabs>
        <w:spacing w:line="276" w:lineRule="auto"/>
        <w:jc w:val="both"/>
        <w:rPr>
          <w:rFonts w:asciiTheme="minorHAnsi" w:hAnsiTheme="minorHAnsi" w:cstheme="minorHAnsi"/>
          <w:sz w:val="22"/>
          <w:szCs w:val="22"/>
        </w:rPr>
      </w:pPr>
      <w:r w:rsidRPr="004170F1">
        <w:rPr>
          <w:rFonts w:asciiTheme="minorHAnsi" w:hAnsiTheme="minorHAnsi" w:cstheme="minorHAnsi"/>
          <w:sz w:val="22"/>
          <w:szCs w:val="22"/>
        </w:rPr>
        <w:t>Bescherming van de privacy</w:t>
      </w:r>
      <w:r w:rsidR="0046329C">
        <w:rPr>
          <w:rFonts w:asciiTheme="minorHAnsi" w:hAnsiTheme="minorHAnsi" w:cstheme="minorHAnsi"/>
          <w:sz w:val="22"/>
          <w:szCs w:val="22"/>
        </w:rPr>
        <w:t xml:space="preserve"> en geheimhouding, conform AVG regelgeving</w:t>
      </w:r>
    </w:p>
    <w:p w14:paraId="50DCB280" w14:textId="14649597" w:rsidR="00C963EF" w:rsidRDefault="0046329C" w:rsidP="004170F1">
      <w:pPr>
        <w:pStyle w:val="Lijstalinea"/>
        <w:numPr>
          <w:ilvl w:val="0"/>
          <w:numId w:val="2"/>
        </w:numPr>
        <w:tabs>
          <w:tab w:val="left" w:pos="760"/>
        </w:tabs>
        <w:spacing w:line="276" w:lineRule="auto"/>
        <w:jc w:val="both"/>
        <w:rPr>
          <w:rFonts w:asciiTheme="minorHAnsi" w:hAnsiTheme="minorHAnsi" w:cstheme="minorHAnsi"/>
          <w:sz w:val="22"/>
          <w:szCs w:val="22"/>
        </w:rPr>
      </w:pPr>
      <w:r>
        <w:rPr>
          <w:rFonts w:asciiTheme="minorHAnsi" w:hAnsiTheme="minorHAnsi" w:cstheme="minorHAnsi"/>
          <w:sz w:val="22"/>
          <w:szCs w:val="22"/>
        </w:rPr>
        <w:t>Het geven van toestemming voor behandeling</w:t>
      </w:r>
    </w:p>
    <w:p w14:paraId="275818EC" w14:textId="2E8ECE0F" w:rsidR="0046329C" w:rsidRPr="004170F1" w:rsidRDefault="0046329C" w:rsidP="004170F1">
      <w:pPr>
        <w:pStyle w:val="Lijstalinea"/>
        <w:numPr>
          <w:ilvl w:val="0"/>
          <w:numId w:val="2"/>
        </w:numPr>
        <w:tabs>
          <w:tab w:val="left" w:pos="760"/>
        </w:tabs>
        <w:spacing w:line="276" w:lineRule="auto"/>
        <w:jc w:val="both"/>
        <w:rPr>
          <w:rFonts w:asciiTheme="minorHAnsi" w:hAnsiTheme="minorHAnsi" w:cstheme="minorHAnsi"/>
          <w:sz w:val="22"/>
          <w:szCs w:val="22"/>
        </w:rPr>
      </w:pPr>
      <w:r>
        <w:rPr>
          <w:rFonts w:asciiTheme="minorHAnsi" w:hAnsiTheme="minorHAnsi" w:cstheme="minorHAnsi"/>
          <w:sz w:val="22"/>
          <w:szCs w:val="22"/>
        </w:rPr>
        <w:t>Begrijpelijke informatie</w:t>
      </w:r>
    </w:p>
    <w:p w14:paraId="3DB8C7FE" w14:textId="77777777" w:rsidR="00C963EF" w:rsidRPr="004170F1" w:rsidRDefault="00C963EF" w:rsidP="004170F1">
      <w:pPr>
        <w:pStyle w:val="Lijstalinea"/>
        <w:tabs>
          <w:tab w:val="left" w:pos="760"/>
        </w:tabs>
        <w:spacing w:line="276" w:lineRule="auto"/>
        <w:jc w:val="both"/>
        <w:rPr>
          <w:rFonts w:asciiTheme="minorHAnsi" w:hAnsiTheme="minorHAnsi" w:cstheme="minorHAnsi"/>
          <w:sz w:val="22"/>
          <w:szCs w:val="22"/>
        </w:rPr>
      </w:pPr>
    </w:p>
    <w:p w14:paraId="74DD3FE6" w14:textId="77777777" w:rsidR="003165AE" w:rsidRPr="004170F1" w:rsidRDefault="00C963EF" w:rsidP="004170F1">
      <w:pPr>
        <w:pStyle w:val="Lijstalinea"/>
        <w:numPr>
          <w:ilvl w:val="1"/>
          <w:numId w:val="6"/>
        </w:numPr>
        <w:spacing w:line="276" w:lineRule="auto"/>
        <w:jc w:val="both"/>
        <w:rPr>
          <w:rFonts w:asciiTheme="minorHAnsi" w:hAnsiTheme="minorHAnsi" w:cstheme="minorHAnsi"/>
          <w:i/>
          <w:sz w:val="22"/>
          <w:szCs w:val="22"/>
        </w:rPr>
      </w:pPr>
      <w:r w:rsidRPr="004170F1">
        <w:rPr>
          <w:rFonts w:asciiTheme="minorHAnsi" w:hAnsiTheme="minorHAnsi" w:cstheme="minorHAnsi"/>
          <w:i/>
          <w:sz w:val="22"/>
          <w:szCs w:val="22"/>
        </w:rPr>
        <w:t>Klachten</w:t>
      </w:r>
    </w:p>
    <w:p w14:paraId="66E95895" w14:textId="70EFF72D" w:rsidR="008D2341" w:rsidRDefault="001177C3" w:rsidP="004170F1">
      <w:pPr>
        <w:jc w:val="both"/>
        <w:rPr>
          <w:rFonts w:cstheme="minorHAnsi"/>
        </w:rPr>
      </w:pPr>
      <w:r w:rsidRPr="004170F1">
        <w:rPr>
          <w:rFonts w:cstheme="minorHAnsi"/>
        </w:rPr>
        <w:t xml:space="preserve">Mocht u een klacht hebben over de geleverde zorg, de zorgverlener of </w:t>
      </w:r>
      <w:r w:rsidR="0095474E" w:rsidRPr="004170F1">
        <w:rPr>
          <w:rFonts w:cstheme="minorHAnsi"/>
        </w:rPr>
        <w:t xml:space="preserve">een </w:t>
      </w:r>
      <w:r w:rsidRPr="004170F1">
        <w:rPr>
          <w:rFonts w:cstheme="minorHAnsi"/>
        </w:rPr>
        <w:t>procedure</w:t>
      </w:r>
      <w:r w:rsidR="0095474E" w:rsidRPr="004170F1">
        <w:rPr>
          <w:rFonts w:cstheme="minorHAnsi"/>
        </w:rPr>
        <w:t>,</w:t>
      </w:r>
      <w:r w:rsidRPr="004170F1">
        <w:rPr>
          <w:rFonts w:cstheme="minorHAnsi"/>
        </w:rPr>
        <w:t xml:space="preserve"> dan lossen we dit graag met u op. U kunt ons hiervoor telefonisch of via de mail benaderen</w:t>
      </w:r>
      <w:r w:rsidR="0095474E" w:rsidRPr="004170F1">
        <w:rPr>
          <w:rFonts w:cstheme="minorHAnsi"/>
        </w:rPr>
        <w:t>,</w:t>
      </w:r>
      <w:r w:rsidRPr="004170F1">
        <w:rPr>
          <w:rFonts w:cstheme="minorHAnsi"/>
        </w:rPr>
        <w:t xml:space="preserve"> zodat we een afspraak kunnen maken om samen de klacht door te nemen en te werken aan een oplossing. Mocht deze oplossing niet naar tevredenheid zijn</w:t>
      </w:r>
      <w:r w:rsidR="0095474E" w:rsidRPr="004170F1">
        <w:rPr>
          <w:rFonts w:cstheme="minorHAnsi"/>
        </w:rPr>
        <w:t>,</w:t>
      </w:r>
      <w:r w:rsidRPr="004170F1">
        <w:rPr>
          <w:rFonts w:cstheme="minorHAnsi"/>
        </w:rPr>
        <w:t xml:space="preserve"> dan kunt u uw klacht indienen bij een onafhankelijke klachten</w:t>
      </w:r>
      <w:r w:rsidR="0095474E" w:rsidRPr="004170F1">
        <w:rPr>
          <w:rFonts w:cstheme="minorHAnsi"/>
        </w:rPr>
        <w:t>- en geschillencommissie. Progress</w:t>
      </w:r>
      <w:r w:rsidR="00E73022">
        <w:rPr>
          <w:rFonts w:cstheme="minorHAnsi"/>
        </w:rPr>
        <w:t xml:space="preserve"> Flevoland </w:t>
      </w:r>
      <w:r w:rsidR="0095474E" w:rsidRPr="004170F1">
        <w:rPr>
          <w:rFonts w:cstheme="minorHAnsi"/>
        </w:rPr>
        <w:t>is aangesloten bij</w:t>
      </w:r>
      <w:r w:rsidR="00D30D22" w:rsidRPr="004170F1">
        <w:rPr>
          <w:rFonts w:cstheme="minorHAnsi"/>
        </w:rPr>
        <w:t xml:space="preserve"> de klachten- en geschillenregeling van</w:t>
      </w:r>
      <w:r w:rsidR="0095474E" w:rsidRPr="004170F1">
        <w:rPr>
          <w:rFonts w:cstheme="minorHAnsi"/>
        </w:rPr>
        <w:t xml:space="preserve"> </w:t>
      </w:r>
      <w:r w:rsidR="000679C8">
        <w:rPr>
          <w:rFonts w:cstheme="minorHAnsi"/>
        </w:rPr>
        <w:t>Klachtenportaal.</w:t>
      </w:r>
      <w:r w:rsidR="00D30D22" w:rsidRPr="004170F1">
        <w:rPr>
          <w:rFonts w:cstheme="minorHAnsi"/>
        </w:rPr>
        <w:t xml:space="preserve"> U kunt zich tot hen wenden met uw klacht.</w:t>
      </w:r>
    </w:p>
    <w:p w14:paraId="302BFE44" w14:textId="77777777" w:rsidR="0046329C" w:rsidRDefault="0046329C" w:rsidP="004170F1">
      <w:pPr>
        <w:jc w:val="both"/>
        <w:rPr>
          <w:rFonts w:cstheme="minorHAnsi"/>
        </w:rPr>
      </w:pPr>
    </w:p>
    <w:p w14:paraId="39C5B710" w14:textId="77777777" w:rsidR="008D2341" w:rsidRPr="004170F1" w:rsidRDefault="003165AE" w:rsidP="004170F1">
      <w:pPr>
        <w:suppressAutoHyphens/>
        <w:spacing w:after="0"/>
        <w:jc w:val="both"/>
        <w:rPr>
          <w:rFonts w:cstheme="minorHAnsi"/>
          <w:b/>
        </w:rPr>
      </w:pPr>
      <w:r w:rsidRPr="004170F1">
        <w:rPr>
          <w:rFonts w:cstheme="minorHAnsi"/>
          <w:b/>
        </w:rPr>
        <w:t xml:space="preserve">2. </w:t>
      </w:r>
      <w:r w:rsidR="008D2341" w:rsidRPr="004170F1">
        <w:rPr>
          <w:rFonts w:cstheme="minorHAnsi"/>
          <w:b/>
        </w:rPr>
        <w:t>Privacy</w:t>
      </w:r>
    </w:p>
    <w:p w14:paraId="0F02BA1F" w14:textId="434F748C" w:rsidR="008D2341" w:rsidRPr="004170F1" w:rsidRDefault="008D2341" w:rsidP="004170F1">
      <w:pPr>
        <w:suppressAutoHyphens/>
        <w:spacing w:after="0"/>
        <w:jc w:val="both"/>
        <w:rPr>
          <w:rFonts w:cstheme="minorHAnsi"/>
        </w:rPr>
      </w:pPr>
      <w:r w:rsidRPr="004170F1">
        <w:rPr>
          <w:rFonts w:cstheme="minorHAnsi"/>
        </w:rPr>
        <w:t xml:space="preserve">Progress verzamelt en verwerkt gegevens van u. Dit doen wij op een zorgvuldige manier en </w:t>
      </w:r>
      <w:r w:rsidR="0046329C">
        <w:rPr>
          <w:rFonts w:cstheme="minorHAnsi"/>
        </w:rPr>
        <w:t>altijd met</w:t>
      </w:r>
      <w:r w:rsidRPr="004170F1">
        <w:rPr>
          <w:rFonts w:cstheme="minorHAnsi"/>
        </w:rPr>
        <w:t xml:space="preserve">er uw toestemming. In artikel </w:t>
      </w:r>
      <w:r w:rsidR="003165AE" w:rsidRPr="004170F1">
        <w:rPr>
          <w:rFonts w:cstheme="minorHAnsi"/>
        </w:rPr>
        <w:t>2.1 t/m 2.5</w:t>
      </w:r>
      <w:r w:rsidRPr="004170F1">
        <w:rPr>
          <w:rFonts w:cstheme="minorHAnsi"/>
        </w:rPr>
        <w:t xml:space="preserve"> wordt uitgelegd welke gegevens we van u bewaren, waarom we dat doen en wat uw rechten zijn.</w:t>
      </w:r>
    </w:p>
    <w:p w14:paraId="76AAEE55" w14:textId="77777777" w:rsidR="003165AE" w:rsidRPr="004170F1" w:rsidRDefault="003165AE" w:rsidP="004170F1">
      <w:pPr>
        <w:rPr>
          <w:rFonts w:cstheme="minorHAnsi"/>
        </w:rPr>
      </w:pPr>
    </w:p>
    <w:p w14:paraId="16862021" w14:textId="77777777" w:rsidR="003165AE" w:rsidRPr="004170F1" w:rsidRDefault="003165AE" w:rsidP="004170F1">
      <w:pPr>
        <w:pStyle w:val="Lijstalinea"/>
        <w:numPr>
          <w:ilvl w:val="1"/>
          <w:numId w:val="12"/>
        </w:numPr>
        <w:spacing w:line="276" w:lineRule="auto"/>
        <w:jc w:val="both"/>
        <w:rPr>
          <w:rFonts w:asciiTheme="minorHAnsi" w:hAnsiTheme="minorHAnsi" w:cstheme="minorHAnsi"/>
          <w:i/>
          <w:sz w:val="22"/>
          <w:szCs w:val="22"/>
        </w:rPr>
      </w:pPr>
      <w:r w:rsidRPr="004170F1">
        <w:rPr>
          <w:rFonts w:asciiTheme="minorHAnsi" w:hAnsiTheme="minorHAnsi" w:cstheme="minorHAnsi"/>
          <w:i/>
          <w:sz w:val="22"/>
          <w:szCs w:val="22"/>
        </w:rPr>
        <w:t xml:space="preserve">Om welke gegevens gaat het: </w:t>
      </w:r>
    </w:p>
    <w:p w14:paraId="328B3F2C" w14:textId="20BA188B" w:rsidR="003165AE" w:rsidRPr="004170F1" w:rsidRDefault="003165AE" w:rsidP="004170F1">
      <w:pPr>
        <w:jc w:val="both"/>
        <w:rPr>
          <w:rFonts w:cstheme="minorHAnsi"/>
        </w:rPr>
      </w:pPr>
      <w:r w:rsidRPr="004170F1">
        <w:rPr>
          <w:rFonts w:cstheme="minorHAnsi"/>
        </w:rPr>
        <w:t>Voor haar werk slaat Progress gegevens op van u. Het gaat om naam, geboortedatum, adresgegevens</w:t>
      </w:r>
      <w:r w:rsidR="00F8012B">
        <w:rPr>
          <w:rFonts w:cstheme="minorHAnsi"/>
        </w:rPr>
        <w:t>,</w:t>
      </w:r>
      <w:r w:rsidRPr="004170F1">
        <w:rPr>
          <w:rFonts w:cstheme="minorHAnsi"/>
        </w:rPr>
        <w:t xml:space="preserve"> Burger Service Nummer</w:t>
      </w:r>
      <w:r w:rsidR="00F8012B">
        <w:rPr>
          <w:rFonts w:cstheme="minorHAnsi"/>
        </w:rPr>
        <w:t xml:space="preserve"> en om aantekeningen in uw dossier</w:t>
      </w:r>
      <w:r w:rsidRPr="004170F1">
        <w:rPr>
          <w:rFonts w:cstheme="minorHAnsi"/>
        </w:rPr>
        <w:t xml:space="preserve">. Deze gegevens worden opgeslagen binnen een beveiligde </w:t>
      </w:r>
      <w:proofErr w:type="spellStart"/>
      <w:r w:rsidRPr="004170F1">
        <w:rPr>
          <w:rFonts w:cstheme="minorHAnsi"/>
        </w:rPr>
        <w:t>webomgeving</w:t>
      </w:r>
      <w:proofErr w:type="spellEnd"/>
      <w:r w:rsidRPr="004170F1">
        <w:rPr>
          <w:rFonts w:cstheme="minorHAnsi"/>
        </w:rPr>
        <w:t xml:space="preserve">, die voldoet aan de veiligheidseisen zoals de privacywet die stelt. </w:t>
      </w:r>
    </w:p>
    <w:p w14:paraId="230342C5" w14:textId="77777777" w:rsidR="003165AE" w:rsidRPr="004170F1" w:rsidRDefault="008D2341" w:rsidP="004170F1">
      <w:pPr>
        <w:pStyle w:val="Lijstalinea"/>
        <w:numPr>
          <w:ilvl w:val="1"/>
          <w:numId w:val="12"/>
        </w:numPr>
        <w:spacing w:line="276" w:lineRule="auto"/>
        <w:jc w:val="both"/>
        <w:rPr>
          <w:rFonts w:asciiTheme="minorHAnsi" w:hAnsiTheme="minorHAnsi" w:cstheme="minorHAnsi"/>
          <w:i/>
          <w:sz w:val="22"/>
          <w:szCs w:val="22"/>
        </w:rPr>
      </w:pPr>
      <w:r w:rsidRPr="004170F1">
        <w:rPr>
          <w:rFonts w:asciiTheme="minorHAnsi" w:hAnsiTheme="minorHAnsi" w:cstheme="minorHAnsi"/>
          <w:i/>
          <w:sz w:val="22"/>
          <w:szCs w:val="22"/>
        </w:rPr>
        <w:t>Waarom worden gegevens verzameld en bewaard</w:t>
      </w:r>
      <w:r w:rsidR="003165AE" w:rsidRPr="004170F1">
        <w:rPr>
          <w:rFonts w:asciiTheme="minorHAnsi" w:hAnsiTheme="minorHAnsi" w:cstheme="minorHAnsi"/>
          <w:i/>
          <w:sz w:val="22"/>
          <w:szCs w:val="22"/>
        </w:rPr>
        <w:t>:</w:t>
      </w:r>
    </w:p>
    <w:p w14:paraId="4F25337E" w14:textId="6A4F9110" w:rsidR="008D2341" w:rsidRPr="004170F1" w:rsidRDefault="00DD61E8" w:rsidP="004170F1">
      <w:pPr>
        <w:jc w:val="both"/>
        <w:rPr>
          <w:rFonts w:cstheme="minorHAnsi"/>
        </w:rPr>
      </w:pPr>
      <w:r w:rsidRPr="004170F1">
        <w:rPr>
          <w:rFonts w:cstheme="minorHAnsi"/>
        </w:rPr>
        <w:t>D</w:t>
      </w:r>
      <w:r w:rsidR="008D2341" w:rsidRPr="004170F1">
        <w:rPr>
          <w:rFonts w:cstheme="minorHAnsi"/>
        </w:rPr>
        <w:t>eze gegevens worden -</w:t>
      </w:r>
      <w:r w:rsidR="0046329C">
        <w:rPr>
          <w:rFonts w:cstheme="minorHAnsi"/>
        </w:rPr>
        <w:t>met</w:t>
      </w:r>
      <w:r w:rsidR="008D2341" w:rsidRPr="004170F1">
        <w:rPr>
          <w:rFonts w:cstheme="minorHAnsi"/>
        </w:rPr>
        <w:t xml:space="preserve"> uw toestemming- verzameld en bewaard om tot een goede behandeling te komen. Zonder deze gegevens kunnen wij ons werk niet doen. De gegevens worden door u zelf aan ons verstrekt en beveiligd door ons bewaard. Wij bewaren de gegevens vijftien jaar</w:t>
      </w:r>
      <w:r w:rsidR="0046329C">
        <w:rPr>
          <w:rFonts w:cstheme="minorHAnsi"/>
        </w:rPr>
        <w:t>; dit zijn we wettelijk verplicht.</w:t>
      </w:r>
    </w:p>
    <w:p w14:paraId="61353DE4" w14:textId="77777777" w:rsidR="003165AE" w:rsidRPr="004170F1" w:rsidRDefault="008D2341" w:rsidP="004170F1">
      <w:pPr>
        <w:pStyle w:val="Lijstalinea"/>
        <w:numPr>
          <w:ilvl w:val="1"/>
          <w:numId w:val="12"/>
        </w:numPr>
        <w:spacing w:line="276" w:lineRule="auto"/>
        <w:jc w:val="both"/>
        <w:rPr>
          <w:rFonts w:asciiTheme="minorHAnsi" w:hAnsiTheme="minorHAnsi" w:cstheme="minorHAnsi"/>
          <w:i/>
          <w:sz w:val="22"/>
          <w:szCs w:val="22"/>
        </w:rPr>
      </w:pPr>
      <w:r w:rsidRPr="004170F1">
        <w:rPr>
          <w:rFonts w:asciiTheme="minorHAnsi" w:hAnsiTheme="minorHAnsi" w:cstheme="minorHAnsi"/>
          <w:i/>
          <w:sz w:val="22"/>
          <w:szCs w:val="22"/>
        </w:rPr>
        <w:t>Geeft Progress gegevens aan derden:</w:t>
      </w:r>
    </w:p>
    <w:p w14:paraId="52943ADB" w14:textId="3C8DBB10" w:rsidR="003324D5" w:rsidRPr="004170F1" w:rsidRDefault="008D2341" w:rsidP="004170F1">
      <w:pPr>
        <w:jc w:val="both"/>
        <w:rPr>
          <w:rFonts w:cstheme="minorHAnsi"/>
        </w:rPr>
      </w:pPr>
      <w:r w:rsidRPr="004170F1">
        <w:rPr>
          <w:rFonts w:cstheme="minorHAnsi"/>
        </w:rPr>
        <w:t xml:space="preserve">Progress </w:t>
      </w:r>
      <w:r w:rsidR="0046329C">
        <w:rPr>
          <w:rFonts w:cstheme="minorHAnsi"/>
        </w:rPr>
        <w:t>deelt</w:t>
      </w:r>
      <w:r w:rsidRPr="004170F1">
        <w:rPr>
          <w:rFonts w:cstheme="minorHAnsi"/>
        </w:rPr>
        <w:t xml:space="preserve"> alleen met uw toestemming gegevens aan derden, zoals</w:t>
      </w:r>
      <w:r w:rsidR="00F8012B">
        <w:rPr>
          <w:rFonts w:cstheme="minorHAnsi"/>
        </w:rPr>
        <w:t xml:space="preserve"> de huisarts of specialist</w:t>
      </w:r>
      <w:r w:rsidRPr="004170F1">
        <w:rPr>
          <w:rFonts w:cstheme="minorHAnsi"/>
        </w:rPr>
        <w:t xml:space="preserve">. </w:t>
      </w:r>
      <w:r w:rsidR="0046329C">
        <w:rPr>
          <w:rFonts w:cstheme="minorHAnsi"/>
        </w:rPr>
        <w:t xml:space="preserve">En alleen wanneer het uw behandeling ten goede komt. </w:t>
      </w:r>
      <w:r w:rsidRPr="004170F1">
        <w:rPr>
          <w:rFonts w:cstheme="minorHAnsi"/>
        </w:rPr>
        <w:t>U heeft de regie. Als u geen toestemming geeft, worden door ons geen gegevens verstrekt.</w:t>
      </w:r>
      <w:r w:rsidR="003324D5" w:rsidRPr="004170F1">
        <w:rPr>
          <w:rFonts w:cstheme="minorHAnsi"/>
        </w:rPr>
        <w:t xml:space="preserve"> </w:t>
      </w:r>
      <w:r w:rsidR="00F8012B">
        <w:rPr>
          <w:rFonts w:cstheme="minorHAnsi"/>
        </w:rPr>
        <w:t>Op de declaratie die wij naar uw zorgverlener sturen, staat geen</w:t>
      </w:r>
      <w:r w:rsidR="009205A1">
        <w:rPr>
          <w:rFonts w:cstheme="minorHAnsi"/>
        </w:rPr>
        <w:t xml:space="preserve"> </w:t>
      </w:r>
      <w:r w:rsidR="00F8012B">
        <w:rPr>
          <w:rFonts w:cstheme="minorHAnsi"/>
        </w:rPr>
        <w:t>informatie</w:t>
      </w:r>
      <w:r w:rsidR="009205A1">
        <w:rPr>
          <w:rFonts w:cstheme="minorHAnsi"/>
        </w:rPr>
        <w:t xml:space="preserve"> over uw behandeling. </w:t>
      </w:r>
    </w:p>
    <w:p w14:paraId="1BA2B409" w14:textId="77777777" w:rsidR="008D2341" w:rsidRPr="004170F1" w:rsidRDefault="008D2341" w:rsidP="004170F1">
      <w:pPr>
        <w:pStyle w:val="Lijstalinea"/>
        <w:spacing w:line="276" w:lineRule="auto"/>
        <w:jc w:val="both"/>
        <w:rPr>
          <w:rFonts w:asciiTheme="minorHAnsi" w:hAnsiTheme="minorHAnsi" w:cstheme="minorHAnsi"/>
          <w:sz w:val="22"/>
          <w:szCs w:val="22"/>
        </w:rPr>
      </w:pPr>
    </w:p>
    <w:p w14:paraId="4BE173E4" w14:textId="77777777" w:rsidR="003165AE" w:rsidRPr="004170F1" w:rsidRDefault="008D2341" w:rsidP="004170F1">
      <w:pPr>
        <w:pStyle w:val="Lijstalinea"/>
        <w:numPr>
          <w:ilvl w:val="1"/>
          <w:numId w:val="12"/>
        </w:numPr>
        <w:spacing w:line="276" w:lineRule="auto"/>
        <w:jc w:val="both"/>
        <w:rPr>
          <w:rFonts w:asciiTheme="minorHAnsi" w:hAnsiTheme="minorHAnsi" w:cstheme="minorHAnsi"/>
          <w:i/>
          <w:sz w:val="22"/>
          <w:szCs w:val="22"/>
        </w:rPr>
      </w:pPr>
      <w:r w:rsidRPr="004170F1">
        <w:rPr>
          <w:rFonts w:asciiTheme="minorHAnsi" w:hAnsiTheme="minorHAnsi" w:cstheme="minorHAnsi"/>
          <w:i/>
          <w:sz w:val="22"/>
          <w:szCs w:val="22"/>
        </w:rPr>
        <w:t>Krijgt Progress gegevens van derden:</w:t>
      </w:r>
      <w:r w:rsidR="00DD61E8" w:rsidRPr="004170F1">
        <w:rPr>
          <w:rFonts w:asciiTheme="minorHAnsi" w:hAnsiTheme="minorHAnsi" w:cstheme="minorHAnsi"/>
          <w:i/>
          <w:sz w:val="22"/>
          <w:szCs w:val="22"/>
          <w:u w:val="single"/>
        </w:rPr>
        <w:t xml:space="preserve"> </w:t>
      </w:r>
    </w:p>
    <w:p w14:paraId="2327DBA1" w14:textId="749F5843" w:rsidR="008D2341" w:rsidRPr="004170F1" w:rsidRDefault="00DD61E8" w:rsidP="004170F1">
      <w:pPr>
        <w:jc w:val="both"/>
        <w:rPr>
          <w:rFonts w:cstheme="minorHAnsi"/>
        </w:rPr>
      </w:pPr>
      <w:r w:rsidRPr="004170F1">
        <w:rPr>
          <w:rFonts w:cstheme="minorHAnsi"/>
        </w:rPr>
        <w:t>V</w:t>
      </w:r>
      <w:r w:rsidR="008D2341" w:rsidRPr="004170F1">
        <w:rPr>
          <w:rFonts w:cstheme="minorHAnsi"/>
        </w:rPr>
        <w:t xml:space="preserve">oor een goed verloop van de behandeling </w:t>
      </w:r>
      <w:r w:rsidR="009205A1">
        <w:rPr>
          <w:rFonts w:cstheme="minorHAnsi"/>
        </w:rPr>
        <w:t>kan</w:t>
      </w:r>
      <w:r w:rsidR="008D2341" w:rsidRPr="004170F1">
        <w:rPr>
          <w:rFonts w:cstheme="minorHAnsi"/>
        </w:rPr>
        <w:t xml:space="preserve"> communicatie met de </w:t>
      </w:r>
      <w:r w:rsidR="009205A1">
        <w:rPr>
          <w:rFonts w:cstheme="minorHAnsi"/>
        </w:rPr>
        <w:t xml:space="preserve">huisarts of verwijzer nodig zijn. Dit doen we alleen in overleg met u </w:t>
      </w:r>
      <w:proofErr w:type="spellStart"/>
      <w:r w:rsidR="009205A1">
        <w:rPr>
          <w:rFonts w:cstheme="minorHAnsi"/>
        </w:rPr>
        <w:t>èn</w:t>
      </w:r>
      <w:proofErr w:type="spellEnd"/>
      <w:r w:rsidR="009205A1">
        <w:rPr>
          <w:rFonts w:cstheme="minorHAnsi"/>
        </w:rPr>
        <w:t xml:space="preserve"> met uw toestemming. </w:t>
      </w:r>
      <w:r w:rsidR="008D2341" w:rsidRPr="004170F1">
        <w:rPr>
          <w:rFonts w:cstheme="minorHAnsi"/>
        </w:rPr>
        <w:t>Geeft u geen toestemming, dan mogen we geen informatie ontvangen van anderen.</w:t>
      </w:r>
    </w:p>
    <w:p w14:paraId="4B21753F" w14:textId="77777777" w:rsidR="008D2341" w:rsidRPr="004170F1" w:rsidRDefault="008D2341" w:rsidP="004170F1">
      <w:pPr>
        <w:pStyle w:val="Lijstalinea"/>
        <w:spacing w:line="276" w:lineRule="auto"/>
        <w:jc w:val="both"/>
        <w:rPr>
          <w:rFonts w:asciiTheme="minorHAnsi" w:hAnsiTheme="minorHAnsi" w:cstheme="minorHAnsi"/>
          <w:sz w:val="22"/>
          <w:szCs w:val="22"/>
        </w:rPr>
      </w:pPr>
    </w:p>
    <w:p w14:paraId="5D9BCFD8" w14:textId="77777777" w:rsidR="00DD61E8" w:rsidRPr="004170F1" w:rsidRDefault="008D2341" w:rsidP="004170F1">
      <w:pPr>
        <w:pStyle w:val="Lijstalinea"/>
        <w:numPr>
          <w:ilvl w:val="1"/>
          <w:numId w:val="12"/>
        </w:numPr>
        <w:spacing w:line="276" w:lineRule="auto"/>
        <w:jc w:val="both"/>
        <w:rPr>
          <w:rFonts w:asciiTheme="minorHAnsi" w:hAnsiTheme="minorHAnsi" w:cstheme="minorHAnsi"/>
          <w:i/>
          <w:sz w:val="22"/>
          <w:szCs w:val="22"/>
        </w:rPr>
      </w:pPr>
      <w:r w:rsidRPr="004170F1">
        <w:rPr>
          <w:rFonts w:asciiTheme="minorHAnsi" w:hAnsiTheme="minorHAnsi" w:cstheme="minorHAnsi"/>
          <w:i/>
          <w:sz w:val="22"/>
          <w:szCs w:val="22"/>
        </w:rPr>
        <w:t>Het zijn uw gegevens – dit zijn dus uw rechten</w:t>
      </w:r>
      <w:r w:rsidR="001177C3" w:rsidRPr="004170F1">
        <w:rPr>
          <w:rFonts w:asciiTheme="minorHAnsi" w:hAnsiTheme="minorHAnsi" w:cstheme="minorHAnsi"/>
          <w:i/>
          <w:sz w:val="22"/>
          <w:szCs w:val="22"/>
        </w:rPr>
        <w:t>:</w:t>
      </w:r>
    </w:p>
    <w:p w14:paraId="3D818921" w14:textId="14BD8B3A" w:rsidR="008D2341" w:rsidRDefault="00DD61E8" w:rsidP="004170F1">
      <w:pPr>
        <w:suppressAutoHyphens/>
        <w:spacing w:after="0"/>
        <w:jc w:val="both"/>
        <w:rPr>
          <w:rFonts w:cstheme="minorHAnsi"/>
        </w:rPr>
      </w:pPr>
      <w:r w:rsidRPr="004170F1">
        <w:rPr>
          <w:rFonts w:cstheme="minorHAnsi"/>
        </w:rPr>
        <w:t>A</w:t>
      </w:r>
      <w:r w:rsidR="008D2341" w:rsidRPr="004170F1">
        <w:rPr>
          <w:rFonts w:cstheme="minorHAnsi"/>
        </w:rPr>
        <w:t>lles wat we weten van u, is van u. U kunt dus te allen tijde onze gegevens opvragen en inzien. Ook heeft u het recht de gegevens te laten aanpassen en/of verwijderen. U kunt uw toestemming te allen tijde beperken of intrekken. Ook heeft u altijd het recht uw gegevens op te vragen om deze door te geven aan anderen. Tenslotte heeft u, wanneer wij niet goed met uw gegevens omgaan, het recht op het indienen van een klacht bij de Autoriteit Persoonsgegevens (AP). De AP is verplicht uw klacht in behandeling te nemen.</w:t>
      </w:r>
    </w:p>
    <w:p w14:paraId="733DF80E" w14:textId="77777777" w:rsidR="007B1850" w:rsidRDefault="007B1850" w:rsidP="004170F1">
      <w:pPr>
        <w:suppressAutoHyphens/>
        <w:spacing w:after="0"/>
        <w:jc w:val="both"/>
        <w:rPr>
          <w:rFonts w:cstheme="minorHAnsi"/>
        </w:rPr>
      </w:pPr>
    </w:p>
    <w:p w14:paraId="51B3A44D" w14:textId="47D06E29" w:rsidR="007B1850" w:rsidRDefault="007B1850" w:rsidP="007B1850">
      <w:pPr>
        <w:pStyle w:val="Lijstalinea"/>
        <w:numPr>
          <w:ilvl w:val="1"/>
          <w:numId w:val="12"/>
        </w:numPr>
        <w:spacing w:line="276" w:lineRule="auto"/>
        <w:jc w:val="both"/>
        <w:rPr>
          <w:rFonts w:asciiTheme="minorHAnsi" w:hAnsiTheme="minorHAnsi" w:cstheme="minorHAnsi"/>
          <w:i/>
          <w:sz w:val="22"/>
          <w:szCs w:val="22"/>
        </w:rPr>
      </w:pPr>
      <w:r>
        <w:rPr>
          <w:rFonts w:asciiTheme="minorHAnsi" w:hAnsiTheme="minorHAnsi" w:cstheme="minorHAnsi"/>
          <w:i/>
          <w:sz w:val="22"/>
          <w:szCs w:val="22"/>
        </w:rPr>
        <w:t xml:space="preserve">Gegevens en </w:t>
      </w:r>
      <w:proofErr w:type="spellStart"/>
      <w:r>
        <w:rPr>
          <w:rFonts w:asciiTheme="minorHAnsi" w:hAnsiTheme="minorHAnsi" w:cstheme="minorHAnsi"/>
          <w:i/>
          <w:sz w:val="22"/>
          <w:szCs w:val="22"/>
        </w:rPr>
        <w:t>Artificial</w:t>
      </w:r>
      <w:proofErr w:type="spellEnd"/>
      <w:r>
        <w:rPr>
          <w:rFonts w:asciiTheme="minorHAnsi" w:hAnsiTheme="minorHAnsi" w:cstheme="minorHAnsi"/>
          <w:i/>
          <w:sz w:val="22"/>
          <w:szCs w:val="22"/>
        </w:rPr>
        <w:t xml:space="preserve"> Intelligence</w:t>
      </w:r>
      <w:r w:rsidRPr="004170F1">
        <w:rPr>
          <w:rFonts w:asciiTheme="minorHAnsi" w:hAnsiTheme="minorHAnsi" w:cstheme="minorHAnsi"/>
          <w:i/>
          <w:sz w:val="22"/>
          <w:szCs w:val="22"/>
        </w:rPr>
        <w:t>:</w:t>
      </w:r>
    </w:p>
    <w:p w14:paraId="4EF9DF6E" w14:textId="77777777" w:rsidR="003C2009" w:rsidRPr="003C2009" w:rsidRDefault="003C2009" w:rsidP="003C2009">
      <w:pPr>
        <w:jc w:val="both"/>
        <w:rPr>
          <w:rFonts w:cstheme="minorHAnsi"/>
          <w:iCs/>
        </w:rPr>
      </w:pPr>
      <w:r w:rsidRPr="003C2009">
        <w:rPr>
          <w:rFonts w:cstheme="minorHAnsi"/>
          <w:iCs/>
        </w:rPr>
        <w:t xml:space="preserve">Progress Flevoland maakt gebruik van </w:t>
      </w:r>
      <w:proofErr w:type="spellStart"/>
      <w:r w:rsidRPr="003C2009">
        <w:rPr>
          <w:rFonts w:cstheme="minorHAnsi"/>
          <w:iCs/>
        </w:rPr>
        <w:t>Artificial</w:t>
      </w:r>
      <w:proofErr w:type="spellEnd"/>
      <w:r w:rsidRPr="003C2009">
        <w:rPr>
          <w:rFonts w:cstheme="minorHAnsi"/>
          <w:iCs/>
        </w:rPr>
        <w:t xml:space="preserve"> Intelligence (AI) ter ondersteuning van een nauwkeurige en professionele verslaglegging. Het doel hiervan is om onze professionals zoveel mogelijk ruimte te geven voor waar zij het beste in zijn: aandacht voor het zorgproces en voor u als cliënt. Voor deze verslaglegging maken wij gebruik van </w:t>
      </w:r>
      <w:proofErr w:type="spellStart"/>
      <w:r w:rsidRPr="003C2009">
        <w:rPr>
          <w:rFonts w:cstheme="minorHAnsi"/>
          <w:iCs/>
        </w:rPr>
        <w:t>Medendo</w:t>
      </w:r>
      <w:proofErr w:type="spellEnd"/>
      <w:r w:rsidRPr="003C2009">
        <w:rPr>
          <w:rFonts w:cstheme="minorHAnsi"/>
          <w:iCs/>
        </w:rPr>
        <w:t xml:space="preserve">, een AI-tool die voldoet aan de geldende veiligheids- en privacy-eisen binnen de geestelijke gezondheidszorg (GGZ). Gesprekken </w:t>
      </w:r>
      <w:r w:rsidRPr="003C2009">
        <w:rPr>
          <w:rFonts w:cstheme="minorHAnsi"/>
          <w:iCs/>
        </w:rPr>
        <w:lastRenderedPageBreak/>
        <w:t>kunnen worden opgenomen om de verslaglegging te ondersteunen. Na verwerking worden de verslagen opgenomen in het elektronisch patiëntendossier, waarna de gegevens uit de AI-tool worden verwijderd.</w:t>
      </w:r>
    </w:p>
    <w:p w14:paraId="645ED87D" w14:textId="77777777" w:rsidR="004170F1" w:rsidRPr="004170F1" w:rsidRDefault="004170F1" w:rsidP="004170F1">
      <w:pPr>
        <w:spacing w:after="0"/>
        <w:jc w:val="both"/>
        <w:rPr>
          <w:rFonts w:cstheme="minorHAnsi"/>
          <w:b/>
          <w:i/>
          <w:iCs/>
        </w:rPr>
      </w:pPr>
    </w:p>
    <w:p w14:paraId="44D09D2C" w14:textId="77777777" w:rsidR="00C963EF" w:rsidRPr="004170F1" w:rsidRDefault="003165AE" w:rsidP="004170F1">
      <w:pPr>
        <w:spacing w:after="0"/>
        <w:jc w:val="both"/>
        <w:rPr>
          <w:rFonts w:cstheme="minorHAnsi"/>
          <w:b/>
          <w:iCs/>
        </w:rPr>
      </w:pPr>
      <w:r w:rsidRPr="004170F1">
        <w:rPr>
          <w:rFonts w:cstheme="minorHAnsi"/>
          <w:b/>
          <w:iCs/>
        </w:rPr>
        <w:t xml:space="preserve">3. </w:t>
      </w:r>
      <w:r w:rsidR="00257061" w:rsidRPr="004170F1">
        <w:rPr>
          <w:rFonts w:cstheme="minorHAnsi"/>
          <w:b/>
          <w:iCs/>
        </w:rPr>
        <w:t>Financieel</w:t>
      </w:r>
    </w:p>
    <w:p w14:paraId="122A7CD9" w14:textId="77777777" w:rsidR="008D2341" w:rsidRPr="004170F1" w:rsidRDefault="008D2341" w:rsidP="004170F1">
      <w:pPr>
        <w:spacing w:after="0"/>
        <w:jc w:val="both"/>
        <w:rPr>
          <w:rFonts w:cstheme="minorHAnsi"/>
          <w:b/>
          <w:i/>
          <w:iCs/>
        </w:rPr>
      </w:pPr>
    </w:p>
    <w:p w14:paraId="03045ED6" w14:textId="77777777" w:rsidR="003165AE" w:rsidRPr="002325DC" w:rsidRDefault="003165AE" w:rsidP="004170F1">
      <w:pPr>
        <w:pStyle w:val="Lijstalinea"/>
        <w:numPr>
          <w:ilvl w:val="1"/>
          <w:numId w:val="10"/>
        </w:numPr>
        <w:spacing w:line="276" w:lineRule="auto"/>
        <w:jc w:val="both"/>
        <w:rPr>
          <w:rFonts w:asciiTheme="minorHAnsi" w:hAnsiTheme="minorHAnsi" w:cstheme="minorHAnsi"/>
          <w:i/>
          <w:iCs/>
          <w:sz w:val="22"/>
          <w:szCs w:val="22"/>
        </w:rPr>
      </w:pPr>
      <w:r w:rsidRPr="004170F1">
        <w:rPr>
          <w:rFonts w:asciiTheme="minorHAnsi" w:hAnsiTheme="minorHAnsi" w:cstheme="minorHAnsi"/>
          <w:i/>
          <w:sz w:val="22"/>
          <w:szCs w:val="22"/>
        </w:rPr>
        <w:t>Vergoede zorg</w:t>
      </w:r>
    </w:p>
    <w:p w14:paraId="674957AD" w14:textId="77777777" w:rsidR="002325DC" w:rsidRPr="002325DC" w:rsidRDefault="002325DC" w:rsidP="002325DC">
      <w:pPr>
        <w:jc w:val="both"/>
        <w:rPr>
          <w:rFonts w:cstheme="minorHAnsi"/>
        </w:rPr>
      </w:pPr>
      <w:r w:rsidRPr="002325DC">
        <w:rPr>
          <w:rFonts w:cstheme="minorHAnsi"/>
        </w:rPr>
        <w:t>De zorg die Progress Flevoland biedt, valt onder de Zorgverzekeringswet. Op onze website kunt u zien met welke zorgverzekeraars wij een contract hebben. Als uw zorgverzekeraar daar niet tussen staat, betaalt u de factuur eerst zelf aan Progress Flevoland. Deze factuur kunt u vervolgens indienen bij uw zorgverzekeraar voor (gedeeltelijke) vergoeding. In beide situaties is de uiteindelijke vergoeding afhankelijk van uw polis en de voorwaarden van uw zorgverzekering. Wij adviseren u daarom uw polisvoorwaarden te raadplegen om te bekijken hoe u verzekerd bent voor psychologische zorg. Daarnaast is het belangrijk om te weten dat voor zorg uit de Zorgverzekeringswet een verplicht eigen risico geldt. Dit bedrag wordt jaarlijks eerst door uw zorgverzekeraar bij u in rekening gebracht voordat vergoeding plaatsvindt.</w:t>
      </w:r>
    </w:p>
    <w:p w14:paraId="188F6C23" w14:textId="77777777" w:rsidR="002325DC" w:rsidRPr="002325DC" w:rsidRDefault="002325DC" w:rsidP="002325DC">
      <w:pPr>
        <w:jc w:val="both"/>
        <w:rPr>
          <w:rFonts w:cstheme="minorHAnsi"/>
          <w:i/>
          <w:iCs/>
        </w:rPr>
      </w:pPr>
    </w:p>
    <w:p w14:paraId="2304B775" w14:textId="77777777" w:rsidR="003C7374" w:rsidRPr="004170F1" w:rsidRDefault="003165AE" w:rsidP="004170F1">
      <w:pPr>
        <w:suppressAutoHyphens/>
        <w:spacing w:after="0"/>
        <w:jc w:val="both"/>
        <w:rPr>
          <w:rFonts w:cstheme="minorHAnsi"/>
          <w:b/>
        </w:rPr>
      </w:pPr>
      <w:r w:rsidRPr="004170F1">
        <w:rPr>
          <w:rFonts w:cstheme="minorHAnsi"/>
          <w:b/>
        </w:rPr>
        <w:t xml:space="preserve">4. </w:t>
      </w:r>
      <w:r w:rsidR="003C7374" w:rsidRPr="004170F1">
        <w:rPr>
          <w:rFonts w:cstheme="minorHAnsi"/>
          <w:b/>
        </w:rPr>
        <w:t>Afspraken en no show</w:t>
      </w:r>
    </w:p>
    <w:p w14:paraId="06FEC8E4" w14:textId="77777777" w:rsidR="003C7374" w:rsidRPr="004170F1" w:rsidRDefault="003C7374" w:rsidP="004170F1">
      <w:pPr>
        <w:suppressAutoHyphens/>
        <w:spacing w:after="0"/>
        <w:jc w:val="both"/>
        <w:rPr>
          <w:rFonts w:cstheme="minorHAnsi"/>
          <w:b/>
          <w:i/>
        </w:rPr>
      </w:pPr>
    </w:p>
    <w:p w14:paraId="776D8DF2" w14:textId="77777777" w:rsidR="00EF3A70" w:rsidRPr="004170F1" w:rsidRDefault="00EF3A70" w:rsidP="004170F1">
      <w:pPr>
        <w:pStyle w:val="Lijstalinea"/>
        <w:numPr>
          <w:ilvl w:val="1"/>
          <w:numId w:val="11"/>
        </w:numPr>
        <w:spacing w:line="276" w:lineRule="auto"/>
        <w:jc w:val="both"/>
        <w:rPr>
          <w:rFonts w:asciiTheme="minorHAnsi" w:hAnsiTheme="minorHAnsi" w:cstheme="minorHAnsi"/>
          <w:b/>
          <w:i/>
          <w:sz w:val="22"/>
          <w:szCs w:val="22"/>
        </w:rPr>
      </w:pPr>
      <w:r w:rsidRPr="004170F1">
        <w:rPr>
          <w:rFonts w:asciiTheme="minorHAnsi" w:hAnsiTheme="minorHAnsi" w:cstheme="minorHAnsi"/>
          <w:i/>
          <w:sz w:val="22"/>
          <w:szCs w:val="22"/>
        </w:rPr>
        <w:t>Afmelding bij verhindering</w:t>
      </w:r>
    </w:p>
    <w:p w14:paraId="40EB62D1" w14:textId="77777777" w:rsidR="00C963EF" w:rsidRPr="004170F1" w:rsidRDefault="00EF3A70" w:rsidP="004170F1">
      <w:pPr>
        <w:jc w:val="both"/>
        <w:rPr>
          <w:rFonts w:cstheme="minorHAnsi"/>
          <w:b/>
        </w:rPr>
      </w:pPr>
      <w:r w:rsidRPr="004170F1">
        <w:rPr>
          <w:rFonts w:cstheme="minorHAnsi"/>
        </w:rPr>
        <w:t xml:space="preserve">Verhindering </w:t>
      </w:r>
      <w:r w:rsidR="003C7374" w:rsidRPr="004170F1">
        <w:rPr>
          <w:rFonts w:cstheme="minorHAnsi"/>
        </w:rPr>
        <w:t xml:space="preserve">van een afspraak dient zo spoedig mogelijk telefonisch gemeld te worden, maar uiterlijk 24 uur van tevoren. </w:t>
      </w:r>
    </w:p>
    <w:p w14:paraId="213AC6F7" w14:textId="77777777" w:rsidR="00EF3A70" w:rsidRPr="004170F1" w:rsidRDefault="00EF3A70" w:rsidP="004170F1">
      <w:pPr>
        <w:pStyle w:val="Lijstalinea"/>
        <w:numPr>
          <w:ilvl w:val="1"/>
          <w:numId w:val="11"/>
        </w:numPr>
        <w:spacing w:line="276" w:lineRule="auto"/>
        <w:jc w:val="both"/>
        <w:rPr>
          <w:rFonts w:asciiTheme="minorHAnsi" w:hAnsiTheme="minorHAnsi" w:cstheme="minorHAnsi"/>
          <w:b/>
          <w:i/>
          <w:sz w:val="22"/>
          <w:szCs w:val="22"/>
        </w:rPr>
      </w:pPr>
      <w:r w:rsidRPr="004170F1">
        <w:rPr>
          <w:rFonts w:asciiTheme="minorHAnsi" w:hAnsiTheme="minorHAnsi" w:cstheme="minorHAnsi"/>
          <w:i/>
          <w:sz w:val="22"/>
          <w:szCs w:val="22"/>
        </w:rPr>
        <w:t>Te laat afmelden</w:t>
      </w:r>
    </w:p>
    <w:p w14:paraId="66EFBFCE" w14:textId="40FE001B" w:rsidR="003C7374" w:rsidRPr="004170F1" w:rsidRDefault="003C7374" w:rsidP="004170F1">
      <w:pPr>
        <w:jc w:val="both"/>
        <w:rPr>
          <w:rFonts w:cstheme="minorHAnsi"/>
          <w:b/>
        </w:rPr>
      </w:pPr>
      <w:r w:rsidRPr="004170F1">
        <w:rPr>
          <w:rFonts w:cstheme="minorHAnsi"/>
        </w:rPr>
        <w:t xml:space="preserve">Bij afmelding binnen 24 uur voor de overeengekomen afspraak wordt een bedrag van € </w:t>
      </w:r>
      <w:r w:rsidR="009205A1">
        <w:rPr>
          <w:rFonts w:cstheme="minorHAnsi"/>
        </w:rPr>
        <w:t>100</w:t>
      </w:r>
      <w:r w:rsidRPr="004170F1">
        <w:rPr>
          <w:rFonts w:cstheme="minorHAnsi"/>
        </w:rPr>
        <w:t>.00,- in rekening gebracht aan de cliënt.</w:t>
      </w:r>
    </w:p>
    <w:p w14:paraId="169E2605" w14:textId="77777777" w:rsidR="00EF3A70" w:rsidRPr="004170F1" w:rsidRDefault="00EF3A70" w:rsidP="004170F1">
      <w:pPr>
        <w:pStyle w:val="Lijstalinea"/>
        <w:numPr>
          <w:ilvl w:val="1"/>
          <w:numId w:val="11"/>
        </w:numPr>
        <w:spacing w:line="276" w:lineRule="auto"/>
        <w:jc w:val="both"/>
        <w:rPr>
          <w:rFonts w:asciiTheme="minorHAnsi" w:hAnsiTheme="minorHAnsi" w:cstheme="minorHAnsi"/>
          <w:b/>
          <w:i/>
          <w:sz w:val="22"/>
          <w:szCs w:val="22"/>
        </w:rPr>
      </w:pPr>
      <w:r w:rsidRPr="004170F1">
        <w:rPr>
          <w:rFonts w:asciiTheme="minorHAnsi" w:hAnsiTheme="minorHAnsi" w:cstheme="minorHAnsi"/>
          <w:i/>
          <w:sz w:val="22"/>
          <w:szCs w:val="22"/>
        </w:rPr>
        <w:t>Uitzondering</w:t>
      </w:r>
      <w:r w:rsidR="00BF6B8B" w:rsidRPr="004170F1">
        <w:rPr>
          <w:rFonts w:asciiTheme="minorHAnsi" w:hAnsiTheme="minorHAnsi" w:cstheme="minorHAnsi"/>
          <w:i/>
          <w:sz w:val="22"/>
          <w:szCs w:val="22"/>
        </w:rPr>
        <w:t>ssituaties</w:t>
      </w:r>
    </w:p>
    <w:p w14:paraId="4C253BAC" w14:textId="77777777" w:rsidR="003C7374" w:rsidRDefault="003C7374" w:rsidP="004170F1">
      <w:pPr>
        <w:jc w:val="both"/>
        <w:rPr>
          <w:rFonts w:cstheme="minorHAnsi"/>
        </w:rPr>
      </w:pPr>
      <w:r w:rsidRPr="004170F1">
        <w:rPr>
          <w:rFonts w:cstheme="minorHAnsi"/>
        </w:rPr>
        <w:t xml:space="preserve">Bij onverwachte, ernstige omstandigheden worden geen kosten in rekening gebracht bij afzegging. </w:t>
      </w:r>
    </w:p>
    <w:p w14:paraId="692DFB99" w14:textId="18FB47AF" w:rsidR="009205A1" w:rsidRPr="004170F1" w:rsidRDefault="009205A1" w:rsidP="009205A1">
      <w:pPr>
        <w:pStyle w:val="Lijstalinea"/>
        <w:numPr>
          <w:ilvl w:val="1"/>
          <w:numId w:val="11"/>
        </w:numPr>
        <w:spacing w:line="276" w:lineRule="auto"/>
        <w:jc w:val="both"/>
        <w:rPr>
          <w:rFonts w:asciiTheme="minorHAnsi" w:hAnsiTheme="minorHAnsi" w:cstheme="minorHAnsi"/>
          <w:b/>
          <w:i/>
          <w:sz w:val="22"/>
          <w:szCs w:val="22"/>
        </w:rPr>
      </w:pPr>
      <w:r>
        <w:rPr>
          <w:rFonts w:asciiTheme="minorHAnsi" w:hAnsiTheme="minorHAnsi" w:cstheme="minorHAnsi"/>
          <w:i/>
          <w:sz w:val="22"/>
          <w:szCs w:val="22"/>
        </w:rPr>
        <w:t>No show</w:t>
      </w:r>
    </w:p>
    <w:p w14:paraId="241A148B" w14:textId="50B16718" w:rsidR="009205A1" w:rsidRDefault="009205A1" w:rsidP="009205A1">
      <w:pPr>
        <w:jc w:val="both"/>
        <w:rPr>
          <w:rFonts w:cstheme="minorHAnsi"/>
        </w:rPr>
      </w:pPr>
      <w:r w:rsidRPr="004170F1">
        <w:rPr>
          <w:rFonts w:cstheme="minorHAnsi"/>
        </w:rPr>
        <w:t xml:space="preserve">Bij </w:t>
      </w:r>
      <w:r>
        <w:rPr>
          <w:rFonts w:cstheme="minorHAnsi"/>
        </w:rPr>
        <w:t xml:space="preserve">een no show (het niet verschijnen op uw afspraak zonder afmelden) wordt het bedrag in rekening gebracht dat wij normaal gesproken factureren aan uw zorgverzekeraar. </w:t>
      </w:r>
      <w:r w:rsidR="00676832">
        <w:rPr>
          <w:rFonts w:cstheme="minorHAnsi"/>
        </w:rPr>
        <w:t xml:space="preserve">Na betaling van dit bedrag kan de behandeling voortgezet worden. </w:t>
      </w:r>
      <w:r>
        <w:rPr>
          <w:rFonts w:cstheme="minorHAnsi"/>
        </w:rPr>
        <w:t xml:space="preserve">Bij twee opeenvolgende no shows staken we de behandeling en verwijzen we u terug naar uw huisarts. </w:t>
      </w:r>
    </w:p>
    <w:p w14:paraId="2DC4B154" w14:textId="77777777" w:rsidR="001177C3" w:rsidRPr="004170F1" w:rsidRDefault="001177C3" w:rsidP="004170F1">
      <w:pPr>
        <w:suppressAutoHyphens/>
        <w:spacing w:after="0"/>
        <w:jc w:val="both"/>
        <w:rPr>
          <w:rFonts w:cstheme="minorHAnsi"/>
          <w:b/>
        </w:rPr>
      </w:pPr>
    </w:p>
    <w:p w14:paraId="6FAC76E0" w14:textId="77777777" w:rsidR="001177C3" w:rsidRDefault="001177C3">
      <w:pPr>
        <w:rPr>
          <w:rFonts w:cstheme="minorHAnsi"/>
          <w:b/>
        </w:rPr>
      </w:pPr>
    </w:p>
    <w:p w14:paraId="4659549A" w14:textId="77777777" w:rsidR="00C963EF" w:rsidRDefault="00C963EF" w:rsidP="008D2341">
      <w:pPr>
        <w:spacing w:after="0"/>
        <w:ind w:left="380"/>
        <w:jc w:val="both"/>
        <w:rPr>
          <w:rFonts w:cstheme="minorHAnsi"/>
          <w:b/>
        </w:rPr>
      </w:pPr>
    </w:p>
    <w:p w14:paraId="6C0F8111" w14:textId="77777777" w:rsidR="001177C3" w:rsidRPr="003324D5" w:rsidRDefault="001177C3" w:rsidP="008D2341">
      <w:pPr>
        <w:spacing w:after="0"/>
        <w:ind w:left="380"/>
        <w:jc w:val="both"/>
        <w:rPr>
          <w:rFonts w:cstheme="minorHAnsi"/>
          <w:b/>
        </w:rPr>
      </w:pPr>
    </w:p>
    <w:p w14:paraId="29D76350" w14:textId="77777777" w:rsidR="00BF6B8B" w:rsidRDefault="00BF6B8B" w:rsidP="00C963EF">
      <w:pPr>
        <w:pStyle w:val="Kop1"/>
        <w:jc w:val="both"/>
        <w:rPr>
          <w:rFonts w:asciiTheme="minorHAnsi" w:hAnsiTheme="minorHAnsi" w:cstheme="minorHAnsi"/>
          <w:color w:val="auto"/>
        </w:rPr>
      </w:pPr>
    </w:p>
    <w:p w14:paraId="1C578E3F" w14:textId="77777777" w:rsidR="00B545C5" w:rsidRPr="003324D5" w:rsidRDefault="00B545C5" w:rsidP="00C963EF">
      <w:pPr>
        <w:jc w:val="both"/>
        <w:rPr>
          <w:rFonts w:cstheme="minorHAnsi"/>
        </w:rPr>
      </w:pPr>
    </w:p>
    <w:sectPr w:rsidR="00B545C5" w:rsidRPr="003324D5" w:rsidSect="000F5C3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410AB" w14:textId="77777777" w:rsidR="00B947D2" w:rsidRDefault="00B947D2">
      <w:pPr>
        <w:spacing w:after="0" w:line="240" w:lineRule="auto"/>
      </w:pPr>
      <w:r>
        <w:separator/>
      </w:r>
    </w:p>
  </w:endnote>
  <w:endnote w:type="continuationSeparator" w:id="0">
    <w:p w14:paraId="1C7F4FEB" w14:textId="77777777" w:rsidR="00B947D2" w:rsidRDefault="00B9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34E34" w14:textId="77777777" w:rsidR="00B947D2" w:rsidRDefault="00B947D2">
      <w:pPr>
        <w:spacing w:after="0" w:line="240" w:lineRule="auto"/>
      </w:pPr>
      <w:r>
        <w:separator/>
      </w:r>
    </w:p>
  </w:footnote>
  <w:footnote w:type="continuationSeparator" w:id="0">
    <w:p w14:paraId="01F997E9" w14:textId="77777777" w:rsidR="00B947D2" w:rsidRDefault="00B94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8113" w14:textId="4CFED175" w:rsidR="004170F1" w:rsidRPr="00D06311" w:rsidRDefault="00E56030">
    <w:pPr>
      <w:pStyle w:val="Koptekst"/>
      <w:rPr>
        <w:rFonts w:ascii="Californian FB" w:hAnsi="Californian FB"/>
        <w:i/>
        <w:color w:val="92CDDC" w:themeColor="accent5" w:themeTint="99"/>
        <w:sz w:val="28"/>
        <w:szCs w:val="28"/>
      </w:rPr>
    </w:pPr>
    <w:r w:rsidRPr="00D06311">
      <w:rPr>
        <w:rFonts w:ascii="Californian FB" w:hAnsi="Californian FB"/>
        <w:i/>
        <w:color w:val="92CDDC" w:themeColor="accent5" w:themeTint="99"/>
        <w:sz w:val="28"/>
        <w:szCs w:val="28"/>
      </w:rPr>
      <w:ptab w:relativeTo="margin" w:alignment="right" w:leader="none"/>
    </w:r>
    <w:r w:rsidR="00F8012B" w:rsidRPr="00F8012B">
      <w:rPr>
        <w:rFonts w:ascii="Californian FB" w:hAnsi="Californian FB"/>
        <w:i/>
        <w:noProof/>
        <w:color w:val="92CDDC" w:themeColor="accent5" w:themeTint="99"/>
        <w:sz w:val="28"/>
        <w:szCs w:val="28"/>
      </w:rPr>
      <w:t xml:space="preserve"> </w:t>
    </w:r>
    <w:r w:rsidR="00F8012B">
      <w:rPr>
        <w:rFonts w:ascii="Californian FB" w:hAnsi="Californian FB"/>
        <w:i/>
        <w:noProof/>
        <w:color w:val="92CDDC" w:themeColor="accent5" w:themeTint="99"/>
        <w:sz w:val="28"/>
        <w:szCs w:val="28"/>
      </w:rPr>
      <w:drawing>
        <wp:inline distT="0" distB="0" distL="0" distR="0" wp14:anchorId="7F478F42" wp14:editId="2A496206">
          <wp:extent cx="1987550" cy="659867"/>
          <wp:effectExtent l="0" t="0" r="0" b="6985"/>
          <wp:docPr id="1485091577" name="Afbeelding 3"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91577" name="Afbeelding 3"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04613" cy="665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B4E5776"/>
    <w:name w:val="WW8Num1"/>
    <w:lvl w:ilvl="0">
      <w:start w:val="1"/>
      <w:numFmt w:val="decimal"/>
      <w:lvlText w:val="%1."/>
      <w:lvlJc w:val="left"/>
      <w:pPr>
        <w:tabs>
          <w:tab w:val="num" w:pos="380"/>
        </w:tabs>
        <w:ind w:left="380" w:hanging="360"/>
      </w:pPr>
      <w:rPr>
        <w:rFonts w:asciiTheme="minorHAnsi" w:hAnsiTheme="minorHAnsi" w:cstheme="minorHAnsi" w:hint="default"/>
        <w:b w:val="0"/>
        <w:sz w:val="22"/>
        <w:szCs w:val="22"/>
      </w:rPr>
    </w:lvl>
    <w:lvl w:ilvl="1">
      <w:start w:val="1"/>
      <w:numFmt w:val="decimal"/>
      <w:lvlText w:val="%2."/>
      <w:lvlJc w:val="left"/>
      <w:pPr>
        <w:tabs>
          <w:tab w:val="num" w:pos="1100"/>
        </w:tabs>
        <w:ind w:left="1100" w:hanging="360"/>
      </w:pPr>
    </w:lvl>
    <w:lvl w:ilvl="2">
      <w:start w:val="1"/>
      <w:numFmt w:val="decimal"/>
      <w:lvlText w:val="%3."/>
      <w:lvlJc w:val="left"/>
      <w:pPr>
        <w:tabs>
          <w:tab w:val="num" w:pos="1820"/>
        </w:tabs>
        <w:ind w:left="1820" w:hanging="360"/>
      </w:pPr>
    </w:lvl>
    <w:lvl w:ilvl="3">
      <w:start w:val="1"/>
      <w:numFmt w:val="decimal"/>
      <w:lvlText w:val="%4."/>
      <w:lvlJc w:val="left"/>
      <w:pPr>
        <w:tabs>
          <w:tab w:val="num" w:pos="2540"/>
        </w:tabs>
        <w:ind w:left="2540" w:hanging="360"/>
      </w:pPr>
    </w:lvl>
    <w:lvl w:ilvl="4">
      <w:start w:val="1"/>
      <w:numFmt w:val="decimal"/>
      <w:lvlText w:val="%5."/>
      <w:lvlJc w:val="left"/>
      <w:pPr>
        <w:tabs>
          <w:tab w:val="num" w:pos="3260"/>
        </w:tabs>
        <w:ind w:left="3260" w:hanging="360"/>
      </w:pPr>
    </w:lvl>
    <w:lvl w:ilvl="5">
      <w:start w:val="1"/>
      <w:numFmt w:val="decimal"/>
      <w:lvlText w:val="%6."/>
      <w:lvlJc w:val="left"/>
      <w:pPr>
        <w:tabs>
          <w:tab w:val="num" w:pos="3980"/>
        </w:tabs>
        <w:ind w:left="3980" w:hanging="360"/>
      </w:pPr>
    </w:lvl>
    <w:lvl w:ilvl="6">
      <w:start w:val="1"/>
      <w:numFmt w:val="decimal"/>
      <w:lvlText w:val="%7."/>
      <w:lvlJc w:val="left"/>
      <w:pPr>
        <w:tabs>
          <w:tab w:val="num" w:pos="4700"/>
        </w:tabs>
        <w:ind w:left="4700" w:hanging="360"/>
      </w:pPr>
    </w:lvl>
    <w:lvl w:ilvl="7">
      <w:start w:val="1"/>
      <w:numFmt w:val="decimal"/>
      <w:lvlText w:val="%8."/>
      <w:lvlJc w:val="left"/>
      <w:pPr>
        <w:tabs>
          <w:tab w:val="num" w:pos="5420"/>
        </w:tabs>
        <w:ind w:left="5420" w:hanging="360"/>
      </w:pPr>
    </w:lvl>
    <w:lvl w:ilvl="8">
      <w:start w:val="1"/>
      <w:numFmt w:val="decimal"/>
      <w:lvlText w:val="%9."/>
      <w:lvlJc w:val="left"/>
      <w:pPr>
        <w:tabs>
          <w:tab w:val="num" w:pos="6140"/>
        </w:tabs>
        <w:ind w:left="6140" w:hanging="360"/>
      </w:pPr>
    </w:lvl>
  </w:abstractNum>
  <w:abstractNum w:abstractNumId="1" w15:restartNumberingAfterBreak="0">
    <w:nsid w:val="010306EF"/>
    <w:multiLevelType w:val="multilevel"/>
    <w:tmpl w:val="789A1A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B35300"/>
    <w:multiLevelType w:val="multilevel"/>
    <w:tmpl w:val="EB16672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01F21F2"/>
    <w:multiLevelType w:val="multilevel"/>
    <w:tmpl w:val="016C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770E3"/>
    <w:multiLevelType w:val="multilevel"/>
    <w:tmpl w:val="1F58D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5" w15:restartNumberingAfterBreak="0">
    <w:nsid w:val="1B2F05ED"/>
    <w:multiLevelType w:val="hybridMultilevel"/>
    <w:tmpl w:val="D2940618"/>
    <w:lvl w:ilvl="0" w:tplc="E0743DC4">
      <w:numFmt w:val="bullet"/>
      <w:lvlText w:val=""/>
      <w:lvlJc w:val="left"/>
      <w:pPr>
        <w:ind w:left="720" w:hanging="36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6B37D0"/>
    <w:multiLevelType w:val="hybridMultilevel"/>
    <w:tmpl w:val="A6CED1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96681F"/>
    <w:multiLevelType w:val="hybridMultilevel"/>
    <w:tmpl w:val="7578EA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163628B"/>
    <w:multiLevelType w:val="multilevel"/>
    <w:tmpl w:val="97262B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E4158B"/>
    <w:multiLevelType w:val="multilevel"/>
    <w:tmpl w:val="579C4DF6"/>
    <w:lvl w:ilvl="0">
      <w:start w:val="3"/>
      <w:numFmt w:val="decimal"/>
      <w:lvlText w:val="%1"/>
      <w:lvlJc w:val="left"/>
      <w:pPr>
        <w:ind w:left="360" w:hanging="360"/>
      </w:pPr>
      <w:rPr>
        <w:rFonts w:asciiTheme="minorHAnsi" w:hAnsiTheme="minorHAnsi" w:hint="default"/>
        <w:sz w:val="22"/>
      </w:rPr>
    </w:lvl>
    <w:lvl w:ilvl="1">
      <w:start w:val="2"/>
      <w:numFmt w:val="decimal"/>
      <w:lvlText w:val="%1.%2"/>
      <w:lvlJc w:val="left"/>
      <w:pPr>
        <w:ind w:left="360" w:hanging="360"/>
      </w:pPr>
      <w:rPr>
        <w:rFonts w:asciiTheme="minorHAnsi" w:hAnsiTheme="minorHAnsi" w:hint="default"/>
        <w:sz w:val="22"/>
      </w:rPr>
    </w:lvl>
    <w:lvl w:ilvl="2">
      <w:start w:val="1"/>
      <w:numFmt w:val="decimal"/>
      <w:lvlText w:val="%1.%2.%3"/>
      <w:lvlJc w:val="left"/>
      <w:pPr>
        <w:ind w:left="720" w:hanging="720"/>
      </w:pPr>
      <w:rPr>
        <w:rFonts w:asciiTheme="minorHAnsi" w:hAnsiTheme="minorHAnsi" w:hint="default"/>
        <w:sz w:val="22"/>
      </w:rPr>
    </w:lvl>
    <w:lvl w:ilvl="3">
      <w:start w:val="1"/>
      <w:numFmt w:val="decimal"/>
      <w:lvlText w:val="%1.%2.%3.%4"/>
      <w:lvlJc w:val="left"/>
      <w:pPr>
        <w:ind w:left="720" w:hanging="720"/>
      </w:pPr>
      <w:rPr>
        <w:rFonts w:asciiTheme="minorHAnsi" w:hAnsiTheme="minorHAnsi" w:hint="default"/>
        <w:sz w:val="22"/>
      </w:rPr>
    </w:lvl>
    <w:lvl w:ilvl="4">
      <w:start w:val="1"/>
      <w:numFmt w:val="decimal"/>
      <w:lvlText w:val="%1.%2.%3.%4.%5"/>
      <w:lvlJc w:val="left"/>
      <w:pPr>
        <w:ind w:left="1080" w:hanging="1080"/>
      </w:pPr>
      <w:rPr>
        <w:rFonts w:asciiTheme="minorHAnsi" w:hAnsiTheme="minorHAnsi" w:hint="default"/>
        <w:sz w:val="22"/>
      </w:rPr>
    </w:lvl>
    <w:lvl w:ilvl="5">
      <w:start w:val="1"/>
      <w:numFmt w:val="decimal"/>
      <w:lvlText w:val="%1.%2.%3.%4.%5.%6"/>
      <w:lvlJc w:val="left"/>
      <w:pPr>
        <w:ind w:left="1080" w:hanging="1080"/>
      </w:pPr>
      <w:rPr>
        <w:rFonts w:asciiTheme="minorHAnsi" w:hAnsiTheme="minorHAnsi" w:hint="default"/>
        <w:sz w:val="22"/>
      </w:rPr>
    </w:lvl>
    <w:lvl w:ilvl="6">
      <w:start w:val="1"/>
      <w:numFmt w:val="decimal"/>
      <w:lvlText w:val="%1.%2.%3.%4.%5.%6.%7"/>
      <w:lvlJc w:val="left"/>
      <w:pPr>
        <w:ind w:left="1440" w:hanging="1440"/>
      </w:pPr>
      <w:rPr>
        <w:rFonts w:asciiTheme="minorHAnsi" w:hAnsiTheme="minorHAnsi" w:hint="default"/>
        <w:sz w:val="22"/>
      </w:rPr>
    </w:lvl>
    <w:lvl w:ilvl="7">
      <w:start w:val="1"/>
      <w:numFmt w:val="decimal"/>
      <w:lvlText w:val="%1.%2.%3.%4.%5.%6.%7.%8"/>
      <w:lvlJc w:val="left"/>
      <w:pPr>
        <w:ind w:left="1440" w:hanging="1440"/>
      </w:pPr>
      <w:rPr>
        <w:rFonts w:asciiTheme="minorHAnsi" w:hAnsiTheme="minorHAnsi" w:hint="default"/>
        <w:sz w:val="22"/>
      </w:rPr>
    </w:lvl>
    <w:lvl w:ilvl="8">
      <w:start w:val="1"/>
      <w:numFmt w:val="decimal"/>
      <w:lvlText w:val="%1.%2.%3.%4.%5.%6.%7.%8.%9"/>
      <w:lvlJc w:val="left"/>
      <w:pPr>
        <w:ind w:left="1800" w:hanging="1800"/>
      </w:pPr>
      <w:rPr>
        <w:rFonts w:asciiTheme="minorHAnsi" w:hAnsiTheme="minorHAnsi" w:hint="default"/>
        <w:sz w:val="22"/>
      </w:rPr>
    </w:lvl>
  </w:abstractNum>
  <w:abstractNum w:abstractNumId="10" w15:restartNumberingAfterBreak="0">
    <w:nsid w:val="50A76701"/>
    <w:multiLevelType w:val="multilevel"/>
    <w:tmpl w:val="DE0AC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6A26EA"/>
    <w:multiLevelType w:val="hybridMultilevel"/>
    <w:tmpl w:val="2CAACD74"/>
    <w:lvl w:ilvl="0" w:tplc="0413000D">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6E323A95"/>
    <w:multiLevelType w:val="multilevel"/>
    <w:tmpl w:val="D8E435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FA4A6A"/>
    <w:multiLevelType w:val="hybridMultilevel"/>
    <w:tmpl w:val="18A4A2A0"/>
    <w:lvl w:ilvl="0" w:tplc="04130017">
      <w:start w:val="1"/>
      <w:numFmt w:val="lowerLetter"/>
      <w:lvlText w:val="%1)"/>
      <w:lvlJc w:val="left"/>
      <w:pPr>
        <w:ind w:left="1100" w:hanging="360"/>
      </w:pPr>
    </w:lvl>
    <w:lvl w:ilvl="1" w:tplc="04130019" w:tentative="1">
      <w:start w:val="1"/>
      <w:numFmt w:val="lowerLetter"/>
      <w:lvlText w:val="%2."/>
      <w:lvlJc w:val="left"/>
      <w:pPr>
        <w:ind w:left="1820" w:hanging="360"/>
      </w:pPr>
    </w:lvl>
    <w:lvl w:ilvl="2" w:tplc="0413001B" w:tentative="1">
      <w:start w:val="1"/>
      <w:numFmt w:val="lowerRoman"/>
      <w:lvlText w:val="%3."/>
      <w:lvlJc w:val="right"/>
      <w:pPr>
        <w:ind w:left="2540" w:hanging="180"/>
      </w:pPr>
    </w:lvl>
    <w:lvl w:ilvl="3" w:tplc="0413000F" w:tentative="1">
      <w:start w:val="1"/>
      <w:numFmt w:val="decimal"/>
      <w:lvlText w:val="%4."/>
      <w:lvlJc w:val="left"/>
      <w:pPr>
        <w:ind w:left="3260" w:hanging="360"/>
      </w:pPr>
    </w:lvl>
    <w:lvl w:ilvl="4" w:tplc="04130019" w:tentative="1">
      <w:start w:val="1"/>
      <w:numFmt w:val="lowerLetter"/>
      <w:lvlText w:val="%5."/>
      <w:lvlJc w:val="left"/>
      <w:pPr>
        <w:ind w:left="3980" w:hanging="360"/>
      </w:pPr>
    </w:lvl>
    <w:lvl w:ilvl="5" w:tplc="0413001B" w:tentative="1">
      <w:start w:val="1"/>
      <w:numFmt w:val="lowerRoman"/>
      <w:lvlText w:val="%6."/>
      <w:lvlJc w:val="right"/>
      <w:pPr>
        <w:ind w:left="4700" w:hanging="180"/>
      </w:pPr>
    </w:lvl>
    <w:lvl w:ilvl="6" w:tplc="0413000F" w:tentative="1">
      <w:start w:val="1"/>
      <w:numFmt w:val="decimal"/>
      <w:lvlText w:val="%7."/>
      <w:lvlJc w:val="left"/>
      <w:pPr>
        <w:ind w:left="5420" w:hanging="360"/>
      </w:pPr>
    </w:lvl>
    <w:lvl w:ilvl="7" w:tplc="04130019" w:tentative="1">
      <w:start w:val="1"/>
      <w:numFmt w:val="lowerLetter"/>
      <w:lvlText w:val="%8."/>
      <w:lvlJc w:val="left"/>
      <w:pPr>
        <w:ind w:left="6140" w:hanging="360"/>
      </w:pPr>
    </w:lvl>
    <w:lvl w:ilvl="8" w:tplc="0413001B" w:tentative="1">
      <w:start w:val="1"/>
      <w:numFmt w:val="lowerRoman"/>
      <w:lvlText w:val="%9."/>
      <w:lvlJc w:val="right"/>
      <w:pPr>
        <w:ind w:left="6860" w:hanging="180"/>
      </w:pPr>
    </w:lvl>
  </w:abstractNum>
  <w:num w:numId="1" w16cid:durableId="187764024">
    <w:abstractNumId w:val="0"/>
  </w:num>
  <w:num w:numId="2" w16cid:durableId="219754719">
    <w:abstractNumId w:val="13"/>
  </w:num>
  <w:num w:numId="3" w16cid:durableId="1286740950">
    <w:abstractNumId w:val="6"/>
  </w:num>
  <w:num w:numId="4" w16cid:durableId="1776705392">
    <w:abstractNumId w:val="5"/>
  </w:num>
  <w:num w:numId="5" w16cid:durableId="2015718668">
    <w:abstractNumId w:val="3"/>
  </w:num>
  <w:num w:numId="6" w16cid:durableId="1487625103">
    <w:abstractNumId w:val="4"/>
  </w:num>
  <w:num w:numId="7" w16cid:durableId="2037464089">
    <w:abstractNumId w:val="12"/>
  </w:num>
  <w:num w:numId="8" w16cid:durableId="1224758674">
    <w:abstractNumId w:val="8"/>
  </w:num>
  <w:num w:numId="9" w16cid:durableId="1755131243">
    <w:abstractNumId w:val="9"/>
  </w:num>
  <w:num w:numId="10" w16cid:durableId="289675063">
    <w:abstractNumId w:val="1"/>
  </w:num>
  <w:num w:numId="11" w16cid:durableId="273637351">
    <w:abstractNumId w:val="2"/>
  </w:num>
  <w:num w:numId="12" w16cid:durableId="908689232">
    <w:abstractNumId w:val="10"/>
  </w:num>
  <w:num w:numId="13" w16cid:durableId="1742169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8043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34"/>
    <w:rsid w:val="00010318"/>
    <w:rsid w:val="000679C8"/>
    <w:rsid w:val="00082AAD"/>
    <w:rsid w:val="00090E3A"/>
    <w:rsid w:val="00091220"/>
    <w:rsid w:val="000F0FC9"/>
    <w:rsid w:val="001177C3"/>
    <w:rsid w:val="001669E4"/>
    <w:rsid w:val="001905B3"/>
    <w:rsid w:val="001B044F"/>
    <w:rsid w:val="001E0D07"/>
    <w:rsid w:val="001E1970"/>
    <w:rsid w:val="002325DC"/>
    <w:rsid w:val="00257061"/>
    <w:rsid w:val="0027719B"/>
    <w:rsid w:val="002C485A"/>
    <w:rsid w:val="003165AE"/>
    <w:rsid w:val="003324D5"/>
    <w:rsid w:val="00345E6F"/>
    <w:rsid w:val="00363B38"/>
    <w:rsid w:val="00367534"/>
    <w:rsid w:val="003C2009"/>
    <w:rsid w:val="003C5608"/>
    <w:rsid w:val="003C7374"/>
    <w:rsid w:val="003D7EFD"/>
    <w:rsid w:val="003E7104"/>
    <w:rsid w:val="004170F1"/>
    <w:rsid w:val="004562C7"/>
    <w:rsid w:val="0046329C"/>
    <w:rsid w:val="005575FB"/>
    <w:rsid w:val="005B47F6"/>
    <w:rsid w:val="005E405D"/>
    <w:rsid w:val="006058A7"/>
    <w:rsid w:val="00664317"/>
    <w:rsid w:val="00676832"/>
    <w:rsid w:val="00751369"/>
    <w:rsid w:val="007859AE"/>
    <w:rsid w:val="007B1850"/>
    <w:rsid w:val="008A2E42"/>
    <w:rsid w:val="008B6AAF"/>
    <w:rsid w:val="008C53D5"/>
    <w:rsid w:val="008D2341"/>
    <w:rsid w:val="009205A1"/>
    <w:rsid w:val="009375C7"/>
    <w:rsid w:val="00940B97"/>
    <w:rsid w:val="0095474E"/>
    <w:rsid w:val="009646DF"/>
    <w:rsid w:val="00982F73"/>
    <w:rsid w:val="009840FE"/>
    <w:rsid w:val="009E4ED6"/>
    <w:rsid w:val="00A53C6D"/>
    <w:rsid w:val="00B100AF"/>
    <w:rsid w:val="00B545C5"/>
    <w:rsid w:val="00B86D24"/>
    <w:rsid w:val="00B947D2"/>
    <w:rsid w:val="00BE58A8"/>
    <w:rsid w:val="00BF6B8B"/>
    <w:rsid w:val="00C24C5E"/>
    <w:rsid w:val="00C67FCA"/>
    <w:rsid w:val="00C963EF"/>
    <w:rsid w:val="00CD1728"/>
    <w:rsid w:val="00CF738C"/>
    <w:rsid w:val="00D30D22"/>
    <w:rsid w:val="00D37C35"/>
    <w:rsid w:val="00DD61E8"/>
    <w:rsid w:val="00E27F87"/>
    <w:rsid w:val="00E56030"/>
    <w:rsid w:val="00E73022"/>
    <w:rsid w:val="00EF3A70"/>
    <w:rsid w:val="00F22789"/>
    <w:rsid w:val="00F60167"/>
    <w:rsid w:val="00F7734B"/>
    <w:rsid w:val="00F80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1D00F"/>
  <w15:docId w15:val="{349D6600-FAB9-40E8-B684-35DDDE7F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63EF"/>
    <w:pPr>
      <w:keepNext/>
      <w:keepLines/>
      <w:suppressAutoHyphens/>
      <w:spacing w:before="480" w:after="0" w:line="240" w:lineRule="auto"/>
      <w:outlineLvl w:val="0"/>
    </w:pPr>
    <w:rPr>
      <w:rFonts w:asciiTheme="majorHAnsi" w:eastAsiaTheme="majorEastAsia" w:hAnsiTheme="majorHAnsi" w:cstheme="majorBidi"/>
      <w:b/>
      <w:bCs/>
      <w:color w:val="345A8A" w:themeColor="accent1" w:themeShade="B5"/>
      <w:sz w:val="32"/>
      <w:szCs w:val="32"/>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75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7534"/>
  </w:style>
  <w:style w:type="paragraph" w:styleId="Voettekst">
    <w:name w:val="footer"/>
    <w:basedOn w:val="Standaard"/>
    <w:link w:val="VoettekstChar"/>
    <w:uiPriority w:val="99"/>
    <w:unhideWhenUsed/>
    <w:rsid w:val="001E19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1970"/>
  </w:style>
  <w:style w:type="paragraph" w:styleId="Ballontekst">
    <w:name w:val="Balloon Text"/>
    <w:basedOn w:val="Standaard"/>
    <w:link w:val="BallontekstChar"/>
    <w:uiPriority w:val="99"/>
    <w:semiHidden/>
    <w:unhideWhenUsed/>
    <w:rsid w:val="005E405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E405D"/>
    <w:rPr>
      <w:rFonts w:ascii="Segoe UI" w:hAnsi="Segoe UI" w:cs="Segoe UI"/>
      <w:sz w:val="18"/>
      <w:szCs w:val="18"/>
    </w:rPr>
  </w:style>
  <w:style w:type="character" w:customStyle="1" w:styleId="Kop1Char">
    <w:name w:val="Kop 1 Char"/>
    <w:basedOn w:val="Standaardalinea-lettertype"/>
    <w:link w:val="Kop1"/>
    <w:uiPriority w:val="9"/>
    <w:rsid w:val="00C963EF"/>
    <w:rPr>
      <w:rFonts w:asciiTheme="majorHAnsi" w:eastAsiaTheme="majorEastAsia" w:hAnsiTheme="majorHAnsi" w:cstheme="majorBidi"/>
      <w:b/>
      <w:bCs/>
      <w:color w:val="345A8A" w:themeColor="accent1" w:themeShade="B5"/>
      <w:sz w:val="32"/>
      <w:szCs w:val="32"/>
      <w:lang w:eastAsia="ar-SA"/>
    </w:rPr>
  </w:style>
  <w:style w:type="paragraph" w:styleId="Lijstalinea">
    <w:name w:val="List Paragraph"/>
    <w:basedOn w:val="Standaard"/>
    <w:uiPriority w:val="34"/>
    <w:qFormat/>
    <w:rsid w:val="00C963EF"/>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Tabelraster">
    <w:name w:val="Table Grid"/>
    <w:basedOn w:val="Standaardtabel"/>
    <w:uiPriority w:val="59"/>
    <w:rsid w:val="00C963E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82F73"/>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982F73"/>
    <w:rPr>
      <w:b/>
      <w:bCs/>
    </w:rPr>
  </w:style>
  <w:style w:type="character" w:styleId="Nadruk">
    <w:name w:val="Emphasis"/>
    <w:basedOn w:val="Standaardalinea-lettertype"/>
    <w:uiPriority w:val="20"/>
    <w:qFormat/>
    <w:rsid w:val="003C7374"/>
    <w:rPr>
      <w:i/>
      <w:iCs/>
    </w:rPr>
  </w:style>
  <w:style w:type="character" w:styleId="Hyperlink">
    <w:name w:val="Hyperlink"/>
    <w:basedOn w:val="Standaardalinea-lettertype"/>
    <w:uiPriority w:val="99"/>
    <w:unhideWhenUsed/>
    <w:rsid w:val="003C73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87982">
      <w:bodyDiv w:val="1"/>
      <w:marLeft w:val="0"/>
      <w:marRight w:val="0"/>
      <w:marTop w:val="0"/>
      <w:marBottom w:val="0"/>
      <w:divBdr>
        <w:top w:val="none" w:sz="0" w:space="0" w:color="auto"/>
        <w:left w:val="none" w:sz="0" w:space="0" w:color="auto"/>
        <w:bottom w:val="none" w:sz="0" w:space="0" w:color="auto"/>
        <w:right w:val="none" w:sz="0" w:space="0" w:color="auto"/>
      </w:divBdr>
    </w:div>
    <w:div w:id="295840346">
      <w:bodyDiv w:val="1"/>
      <w:marLeft w:val="0"/>
      <w:marRight w:val="0"/>
      <w:marTop w:val="0"/>
      <w:marBottom w:val="0"/>
      <w:divBdr>
        <w:top w:val="none" w:sz="0" w:space="0" w:color="auto"/>
        <w:left w:val="none" w:sz="0" w:space="0" w:color="auto"/>
        <w:bottom w:val="none" w:sz="0" w:space="0" w:color="auto"/>
        <w:right w:val="none" w:sz="0" w:space="0" w:color="auto"/>
      </w:divBdr>
      <w:divsChild>
        <w:div w:id="452942404">
          <w:marLeft w:val="0"/>
          <w:marRight w:val="0"/>
          <w:marTop w:val="0"/>
          <w:marBottom w:val="0"/>
          <w:divBdr>
            <w:top w:val="none" w:sz="0" w:space="0" w:color="auto"/>
            <w:left w:val="none" w:sz="0" w:space="0" w:color="auto"/>
            <w:bottom w:val="none" w:sz="0" w:space="0" w:color="auto"/>
            <w:right w:val="none" w:sz="0" w:space="0" w:color="auto"/>
          </w:divBdr>
        </w:div>
      </w:divsChild>
    </w:div>
    <w:div w:id="652291857">
      <w:bodyDiv w:val="1"/>
      <w:marLeft w:val="0"/>
      <w:marRight w:val="0"/>
      <w:marTop w:val="0"/>
      <w:marBottom w:val="0"/>
      <w:divBdr>
        <w:top w:val="none" w:sz="0" w:space="0" w:color="auto"/>
        <w:left w:val="none" w:sz="0" w:space="0" w:color="auto"/>
        <w:bottom w:val="none" w:sz="0" w:space="0" w:color="auto"/>
        <w:right w:val="none" w:sz="0" w:space="0" w:color="auto"/>
      </w:divBdr>
    </w:div>
    <w:div w:id="900793169">
      <w:bodyDiv w:val="1"/>
      <w:marLeft w:val="0"/>
      <w:marRight w:val="0"/>
      <w:marTop w:val="0"/>
      <w:marBottom w:val="0"/>
      <w:divBdr>
        <w:top w:val="none" w:sz="0" w:space="0" w:color="auto"/>
        <w:left w:val="none" w:sz="0" w:space="0" w:color="auto"/>
        <w:bottom w:val="none" w:sz="0" w:space="0" w:color="auto"/>
        <w:right w:val="none" w:sz="0" w:space="0" w:color="auto"/>
      </w:divBdr>
    </w:div>
    <w:div w:id="911506623">
      <w:bodyDiv w:val="1"/>
      <w:marLeft w:val="0"/>
      <w:marRight w:val="0"/>
      <w:marTop w:val="0"/>
      <w:marBottom w:val="0"/>
      <w:divBdr>
        <w:top w:val="none" w:sz="0" w:space="0" w:color="auto"/>
        <w:left w:val="none" w:sz="0" w:space="0" w:color="auto"/>
        <w:bottom w:val="none" w:sz="0" w:space="0" w:color="auto"/>
        <w:right w:val="none" w:sz="0" w:space="0" w:color="auto"/>
      </w:divBdr>
    </w:div>
    <w:div w:id="1045834094">
      <w:bodyDiv w:val="1"/>
      <w:marLeft w:val="0"/>
      <w:marRight w:val="0"/>
      <w:marTop w:val="0"/>
      <w:marBottom w:val="0"/>
      <w:divBdr>
        <w:top w:val="none" w:sz="0" w:space="0" w:color="auto"/>
        <w:left w:val="none" w:sz="0" w:space="0" w:color="auto"/>
        <w:bottom w:val="none" w:sz="0" w:space="0" w:color="auto"/>
        <w:right w:val="none" w:sz="0" w:space="0" w:color="auto"/>
      </w:divBdr>
    </w:div>
    <w:div w:id="1117724296">
      <w:bodyDiv w:val="1"/>
      <w:marLeft w:val="0"/>
      <w:marRight w:val="0"/>
      <w:marTop w:val="0"/>
      <w:marBottom w:val="0"/>
      <w:divBdr>
        <w:top w:val="none" w:sz="0" w:space="0" w:color="auto"/>
        <w:left w:val="none" w:sz="0" w:space="0" w:color="auto"/>
        <w:bottom w:val="none" w:sz="0" w:space="0" w:color="auto"/>
        <w:right w:val="none" w:sz="0" w:space="0" w:color="auto"/>
      </w:divBdr>
    </w:div>
    <w:div w:id="1352336678">
      <w:bodyDiv w:val="1"/>
      <w:marLeft w:val="0"/>
      <w:marRight w:val="0"/>
      <w:marTop w:val="0"/>
      <w:marBottom w:val="0"/>
      <w:divBdr>
        <w:top w:val="none" w:sz="0" w:space="0" w:color="auto"/>
        <w:left w:val="none" w:sz="0" w:space="0" w:color="auto"/>
        <w:bottom w:val="none" w:sz="0" w:space="0" w:color="auto"/>
        <w:right w:val="none" w:sz="0" w:space="0" w:color="auto"/>
      </w:divBdr>
    </w:div>
    <w:div w:id="1385567318">
      <w:bodyDiv w:val="1"/>
      <w:marLeft w:val="0"/>
      <w:marRight w:val="0"/>
      <w:marTop w:val="0"/>
      <w:marBottom w:val="0"/>
      <w:divBdr>
        <w:top w:val="none" w:sz="0" w:space="0" w:color="auto"/>
        <w:left w:val="none" w:sz="0" w:space="0" w:color="auto"/>
        <w:bottom w:val="none" w:sz="0" w:space="0" w:color="auto"/>
        <w:right w:val="none" w:sz="0" w:space="0" w:color="auto"/>
      </w:divBdr>
    </w:div>
    <w:div w:id="1769080284">
      <w:bodyDiv w:val="1"/>
      <w:marLeft w:val="0"/>
      <w:marRight w:val="0"/>
      <w:marTop w:val="0"/>
      <w:marBottom w:val="0"/>
      <w:divBdr>
        <w:top w:val="none" w:sz="0" w:space="0" w:color="auto"/>
        <w:left w:val="none" w:sz="0" w:space="0" w:color="auto"/>
        <w:bottom w:val="none" w:sz="0" w:space="0" w:color="auto"/>
        <w:right w:val="none" w:sz="0" w:space="0" w:color="auto"/>
      </w:divBdr>
    </w:div>
    <w:div w:id="195232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5533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Eline</dc:creator>
  <cp:lastModifiedBy>EQ L</cp:lastModifiedBy>
  <cp:revision>2</cp:revision>
  <cp:lastPrinted>2020-10-31T15:52:00Z</cp:lastPrinted>
  <dcterms:created xsi:type="dcterms:W3CDTF">2026-03-09T08:33:00Z</dcterms:created>
  <dcterms:modified xsi:type="dcterms:W3CDTF">2026-03-09T08:33:00Z</dcterms:modified>
</cp:coreProperties>
</file>