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1EE30" w14:textId="77777777" w:rsidR="00B91C4F" w:rsidRDefault="00B91C4F" w:rsidP="00B91C4F">
      <w:pPr>
        <w:jc w:val="center"/>
        <w:rPr>
          <w:i/>
          <w:sz w:val="32"/>
        </w:rPr>
      </w:pPr>
    </w:p>
    <w:p w14:paraId="7FC0C839" w14:textId="77777777" w:rsidR="00B91C4F" w:rsidRPr="00D61630" w:rsidRDefault="00B91C4F" w:rsidP="00D61630">
      <w:pPr>
        <w:rPr>
          <w:color w:val="1F497D" w:themeColor="text2"/>
        </w:rPr>
      </w:pPr>
      <w:r w:rsidRPr="00D61630">
        <w:rPr>
          <w:i/>
          <w:color w:val="1F497D" w:themeColor="text2"/>
          <w:sz w:val="32"/>
        </w:rPr>
        <w:t xml:space="preserve">Het versterken van de </w:t>
      </w:r>
      <w:proofErr w:type="spellStart"/>
      <w:r w:rsidRPr="00D61630">
        <w:rPr>
          <w:i/>
          <w:color w:val="1F497D" w:themeColor="text2"/>
          <w:sz w:val="32"/>
        </w:rPr>
        <w:t>ouder-kind-relatie</w:t>
      </w:r>
      <w:proofErr w:type="spellEnd"/>
      <w:r w:rsidRPr="00D61630">
        <w:rPr>
          <w:i/>
          <w:color w:val="1F497D" w:themeColor="text2"/>
          <w:sz w:val="32"/>
        </w:rPr>
        <w:t xml:space="preserve"> door middel van spel</w:t>
      </w:r>
    </w:p>
    <w:p w14:paraId="21CE2367" w14:textId="77777777" w:rsidR="00B91C4F" w:rsidRPr="00D61630" w:rsidRDefault="00B91C4F" w:rsidP="00B91C4F">
      <w:pPr>
        <w:rPr>
          <w:b/>
          <w:color w:val="1F497D" w:themeColor="text2"/>
          <w:sz w:val="28"/>
        </w:rPr>
      </w:pPr>
    </w:p>
    <w:p w14:paraId="7C30E115" w14:textId="77777777" w:rsidR="00B91C4F" w:rsidRPr="00D61630" w:rsidRDefault="00B91C4F" w:rsidP="00B91C4F">
      <w:pPr>
        <w:jc w:val="both"/>
        <w:rPr>
          <w:b/>
          <w:color w:val="1F497D" w:themeColor="text2"/>
          <w:sz w:val="28"/>
        </w:rPr>
      </w:pPr>
      <w:r w:rsidRPr="00D61630">
        <w:rPr>
          <w:b/>
          <w:color w:val="1F497D" w:themeColor="text2"/>
          <w:sz w:val="28"/>
        </w:rPr>
        <w:t>Wat is THERAPLAY?</w:t>
      </w:r>
    </w:p>
    <w:p w14:paraId="7A37EB72" w14:textId="77777777" w:rsidR="00B91C4F" w:rsidRPr="00D61630" w:rsidRDefault="00B91C4F" w:rsidP="00B91C4F">
      <w:pPr>
        <w:jc w:val="both"/>
        <w:rPr>
          <w:color w:val="1F497D" w:themeColor="text2"/>
        </w:rPr>
      </w:pPr>
      <w:r w:rsidRPr="00D61630">
        <w:rPr>
          <w:color w:val="1F497D" w:themeColor="text2"/>
        </w:rPr>
        <w:t xml:space="preserve">Theraplay verbetert het gedrag van het kind en zijn emotionele toestand door de ouder-kind relatie te versterken. De Theraplay therapeut begeleidt  ouder en kind door middel van speelse en grappige spelletjes, uitdagende ontwikkelingsgerichte activiteiten en zachte, verzorgende activiteiten. Door op deze manier met elkaar bezig te zijn, ontstaat een betrokkenheid die de ouder helpt om het gedrag van het kind te reguleren en aan het kind zijn (haar) liefde, plezier en betrouwbaarheid te uiten. Het helpt het kind om zich veilig te voelen;  hij (zij) voelt zich verzorgd, verbonden en de moeite waard. </w:t>
      </w:r>
    </w:p>
    <w:p w14:paraId="4E506854" w14:textId="77777777" w:rsidR="00B91C4F" w:rsidRPr="00D61630" w:rsidRDefault="00B91C4F" w:rsidP="00B91C4F">
      <w:pPr>
        <w:jc w:val="both"/>
        <w:rPr>
          <w:color w:val="1F497D" w:themeColor="text2"/>
        </w:rPr>
      </w:pPr>
    </w:p>
    <w:p w14:paraId="7DBF385A" w14:textId="77777777" w:rsidR="00B91C4F" w:rsidRPr="00D61630" w:rsidRDefault="00B91C4F" w:rsidP="00B91C4F">
      <w:pPr>
        <w:jc w:val="both"/>
        <w:rPr>
          <w:b/>
          <w:color w:val="1F497D" w:themeColor="text2"/>
          <w:sz w:val="28"/>
        </w:rPr>
      </w:pPr>
      <w:r w:rsidRPr="00D61630">
        <w:rPr>
          <w:b/>
          <w:color w:val="1F497D" w:themeColor="text2"/>
          <w:sz w:val="28"/>
        </w:rPr>
        <w:t>Waarin verschilt THERAPLAY van andere vormen van kindertherapie?</w:t>
      </w:r>
    </w:p>
    <w:p w14:paraId="2BE1CCBB" w14:textId="5BA86873" w:rsidR="00B91C4F" w:rsidRPr="00D61630" w:rsidRDefault="00D61630" w:rsidP="00D61630">
      <w:pPr>
        <w:pStyle w:val="Lijstalinea"/>
        <w:numPr>
          <w:ilvl w:val="0"/>
          <w:numId w:val="1"/>
        </w:numPr>
        <w:jc w:val="both"/>
        <w:rPr>
          <w:color w:val="1F497D" w:themeColor="text2"/>
        </w:rPr>
      </w:pPr>
      <w:r w:rsidRPr="00D61630">
        <w:rPr>
          <w:color w:val="1F497D" w:themeColor="text2"/>
        </w:rPr>
        <w:t>O</w:t>
      </w:r>
      <w:r w:rsidR="00B91C4F" w:rsidRPr="00D61630">
        <w:rPr>
          <w:color w:val="1F497D" w:themeColor="text2"/>
        </w:rPr>
        <w:t>uders of verzorgers van het kind worden direct betrokken</w:t>
      </w:r>
      <w:r w:rsidRPr="00D61630">
        <w:rPr>
          <w:color w:val="1F497D" w:themeColor="text2"/>
        </w:rPr>
        <w:t>.</w:t>
      </w:r>
    </w:p>
    <w:p w14:paraId="1077FB7A" w14:textId="57188011" w:rsidR="00B91C4F" w:rsidRPr="00D61630" w:rsidRDefault="00D61630" w:rsidP="00D61630">
      <w:pPr>
        <w:pStyle w:val="Lijstalinea"/>
        <w:numPr>
          <w:ilvl w:val="0"/>
          <w:numId w:val="1"/>
        </w:numPr>
        <w:jc w:val="both"/>
        <w:rPr>
          <w:color w:val="1F497D" w:themeColor="text2"/>
        </w:rPr>
      </w:pPr>
      <w:r w:rsidRPr="00D61630">
        <w:rPr>
          <w:color w:val="1F497D" w:themeColor="text2"/>
        </w:rPr>
        <w:t>H</w:t>
      </w:r>
      <w:r w:rsidR="00B91C4F" w:rsidRPr="00D61630">
        <w:rPr>
          <w:color w:val="1F497D" w:themeColor="text2"/>
        </w:rPr>
        <w:t>et is actief, interpersoonlijk en vooral leuk. Het is geen ‘praat-therapie’</w:t>
      </w:r>
      <w:r w:rsidRPr="00D61630">
        <w:rPr>
          <w:color w:val="1F497D" w:themeColor="text2"/>
        </w:rPr>
        <w:t>.</w:t>
      </w:r>
    </w:p>
    <w:p w14:paraId="79DBEBEA" w14:textId="77777777" w:rsidR="00D61630" w:rsidRDefault="00B91C4F" w:rsidP="00D61630">
      <w:pPr>
        <w:pStyle w:val="Lijstalinea"/>
        <w:numPr>
          <w:ilvl w:val="0"/>
          <w:numId w:val="1"/>
        </w:numPr>
        <w:jc w:val="both"/>
        <w:rPr>
          <w:color w:val="1F497D" w:themeColor="text2"/>
        </w:rPr>
      </w:pPr>
      <w:r w:rsidRPr="00D61630">
        <w:rPr>
          <w:color w:val="1F497D" w:themeColor="text2"/>
        </w:rPr>
        <w:t>Er wordt snel resultaat ervaren</w:t>
      </w:r>
      <w:r w:rsidR="00D61630" w:rsidRPr="00D61630">
        <w:rPr>
          <w:color w:val="1F497D" w:themeColor="text2"/>
        </w:rPr>
        <w:t>.</w:t>
      </w:r>
    </w:p>
    <w:p w14:paraId="19EB277F" w14:textId="77777777" w:rsidR="00D61630" w:rsidRDefault="00B91C4F" w:rsidP="00B91C4F">
      <w:pPr>
        <w:pStyle w:val="Lijstalinea"/>
        <w:numPr>
          <w:ilvl w:val="0"/>
          <w:numId w:val="1"/>
        </w:numPr>
        <w:jc w:val="both"/>
        <w:rPr>
          <w:color w:val="1F497D" w:themeColor="text2"/>
        </w:rPr>
      </w:pPr>
      <w:r w:rsidRPr="00D61630">
        <w:rPr>
          <w:color w:val="1F497D" w:themeColor="text2"/>
        </w:rPr>
        <w:t xml:space="preserve">Het is gebaseerd op de hechtingstheorie (attachment </w:t>
      </w:r>
      <w:proofErr w:type="spellStart"/>
      <w:r w:rsidRPr="00D61630">
        <w:rPr>
          <w:color w:val="1F497D" w:themeColor="text2"/>
        </w:rPr>
        <w:t>theory</w:t>
      </w:r>
      <w:proofErr w:type="spellEnd"/>
      <w:r w:rsidRPr="00D61630">
        <w:rPr>
          <w:color w:val="1F497D" w:themeColor="text2"/>
        </w:rPr>
        <w:t>). Dit is het inmiddels breed</w:t>
      </w:r>
      <w:r w:rsidRPr="00D61630">
        <w:rPr>
          <w:b/>
          <w:color w:val="1F497D" w:themeColor="text2"/>
          <w:sz w:val="28"/>
        </w:rPr>
        <w:t xml:space="preserve">  </w:t>
      </w:r>
      <w:r w:rsidRPr="00D61630">
        <w:rPr>
          <w:color w:val="1F497D" w:themeColor="text2"/>
        </w:rPr>
        <w:t xml:space="preserve">geaccepteerde idee dat de ouder-kind relatie aan de basis ligt van een gezonde ontwikkeling. </w:t>
      </w:r>
    </w:p>
    <w:p w14:paraId="00F98CFF" w14:textId="77777777" w:rsidR="00D61630" w:rsidRDefault="00B91C4F" w:rsidP="00B91C4F">
      <w:pPr>
        <w:pStyle w:val="Lijstalinea"/>
        <w:numPr>
          <w:ilvl w:val="0"/>
          <w:numId w:val="1"/>
        </w:numPr>
        <w:jc w:val="both"/>
        <w:rPr>
          <w:color w:val="1F497D" w:themeColor="text2"/>
        </w:rPr>
      </w:pPr>
      <w:r w:rsidRPr="00D61630">
        <w:rPr>
          <w:color w:val="1F497D" w:themeColor="text2"/>
        </w:rPr>
        <w:t>Het richt zich op het ‘hier en nu’; niet op wat er in het verleden is gebeurd.</w:t>
      </w:r>
    </w:p>
    <w:p w14:paraId="73435688" w14:textId="77777777" w:rsidR="00D61630" w:rsidRDefault="00B91C4F" w:rsidP="00B91C4F">
      <w:pPr>
        <w:pStyle w:val="Lijstalinea"/>
        <w:numPr>
          <w:ilvl w:val="0"/>
          <w:numId w:val="1"/>
        </w:numPr>
        <w:jc w:val="both"/>
        <w:rPr>
          <w:color w:val="1F497D" w:themeColor="text2"/>
        </w:rPr>
      </w:pPr>
      <w:r w:rsidRPr="00D61630">
        <w:rPr>
          <w:color w:val="1F497D" w:themeColor="text2"/>
        </w:rPr>
        <w:t>Omdat het geen betrekking heeft op verbaal of symbolisch begrip (geen taal, geen verbeeldend spel) kan het al gebruikt worden bij hele jonge kinderen en bij kinderen met ontwikkelingsachterstanden.</w:t>
      </w:r>
    </w:p>
    <w:p w14:paraId="7A250423" w14:textId="77777777" w:rsidR="00D61630" w:rsidRDefault="00B91C4F" w:rsidP="00B91C4F">
      <w:pPr>
        <w:pStyle w:val="Lijstalinea"/>
        <w:numPr>
          <w:ilvl w:val="0"/>
          <w:numId w:val="1"/>
        </w:numPr>
        <w:jc w:val="both"/>
        <w:rPr>
          <w:color w:val="1F497D" w:themeColor="text2"/>
        </w:rPr>
      </w:pPr>
      <w:r w:rsidRPr="00D61630">
        <w:rPr>
          <w:color w:val="1F497D" w:themeColor="text2"/>
        </w:rPr>
        <w:t>De ‘Theraplay methode’ kan eenvoudig worden overgenomen van de klinische setting naar de thuissituatie, waardoor lange termijn resultaten mogelijk zijn.</w:t>
      </w:r>
    </w:p>
    <w:p w14:paraId="6DA67DF6" w14:textId="6A19C846" w:rsidR="00B91C4F" w:rsidRPr="00D61630" w:rsidRDefault="00B91C4F" w:rsidP="00B91C4F">
      <w:pPr>
        <w:pStyle w:val="Lijstalinea"/>
        <w:numPr>
          <w:ilvl w:val="0"/>
          <w:numId w:val="1"/>
        </w:numPr>
        <w:jc w:val="both"/>
        <w:rPr>
          <w:color w:val="1F497D" w:themeColor="text2"/>
        </w:rPr>
      </w:pPr>
      <w:r w:rsidRPr="00D61630">
        <w:rPr>
          <w:color w:val="1F497D" w:themeColor="text2"/>
        </w:rPr>
        <w:t xml:space="preserve">Theraplay behandeling is mogelijk voor kinderen van alle leeftijden, van baby tot adolescent. </w:t>
      </w:r>
    </w:p>
    <w:p w14:paraId="273B3B08" w14:textId="77777777" w:rsidR="00B91C4F" w:rsidRPr="00D61630" w:rsidRDefault="00B91C4F" w:rsidP="00B91C4F">
      <w:pPr>
        <w:jc w:val="both"/>
        <w:rPr>
          <w:b/>
          <w:color w:val="1F497D" w:themeColor="text2"/>
          <w:sz w:val="28"/>
        </w:rPr>
      </w:pPr>
    </w:p>
    <w:p w14:paraId="265474B4" w14:textId="7512C3E3" w:rsidR="00B91C4F" w:rsidRPr="00D61630" w:rsidRDefault="00B91C4F" w:rsidP="00B91C4F">
      <w:pPr>
        <w:jc w:val="both"/>
        <w:rPr>
          <w:b/>
          <w:color w:val="1F497D" w:themeColor="text2"/>
          <w:sz w:val="28"/>
        </w:rPr>
      </w:pPr>
      <w:r w:rsidRPr="00D61630">
        <w:rPr>
          <w:b/>
          <w:color w:val="1F497D" w:themeColor="text2"/>
          <w:sz w:val="28"/>
        </w:rPr>
        <w:t>Redenen om een THERAPLAY behandeling te starten</w:t>
      </w:r>
    </w:p>
    <w:p w14:paraId="110DEC38" w14:textId="77777777" w:rsidR="00B91C4F" w:rsidRPr="00D61630" w:rsidRDefault="00B91C4F" w:rsidP="00B91C4F">
      <w:pPr>
        <w:jc w:val="both"/>
        <w:rPr>
          <w:color w:val="1F497D" w:themeColor="text2"/>
        </w:rPr>
      </w:pPr>
      <w:r w:rsidRPr="00D61630">
        <w:rPr>
          <w:color w:val="1F497D" w:themeColor="text2"/>
        </w:rPr>
        <w:t>Theraplay is succesvol ingezet om kinderen te helpen met een grote variëteit aan problemen:</w:t>
      </w:r>
    </w:p>
    <w:p w14:paraId="5E2BD71D" w14:textId="791CA354" w:rsidR="00B91C4F" w:rsidRPr="00D61630" w:rsidRDefault="00B91C4F" w:rsidP="00D61630">
      <w:pPr>
        <w:pStyle w:val="Lijstalinea"/>
        <w:numPr>
          <w:ilvl w:val="0"/>
          <w:numId w:val="2"/>
        </w:numPr>
        <w:jc w:val="both"/>
        <w:rPr>
          <w:color w:val="1F497D" w:themeColor="text2"/>
        </w:rPr>
      </w:pPr>
      <w:proofErr w:type="spellStart"/>
      <w:r w:rsidRPr="00D61630">
        <w:rPr>
          <w:color w:val="1F497D" w:themeColor="text2"/>
        </w:rPr>
        <w:t>Acting</w:t>
      </w:r>
      <w:proofErr w:type="spellEnd"/>
      <w:r w:rsidRPr="00D61630">
        <w:rPr>
          <w:color w:val="1F497D" w:themeColor="text2"/>
        </w:rPr>
        <w:t>-out gedrag: boosheid, agressie of storend gedrag</w:t>
      </w:r>
    </w:p>
    <w:p w14:paraId="52E86B45" w14:textId="372883CE" w:rsidR="00B91C4F" w:rsidRPr="00D61630" w:rsidRDefault="00B91C4F" w:rsidP="00D61630">
      <w:pPr>
        <w:pStyle w:val="Lijstalinea"/>
        <w:numPr>
          <w:ilvl w:val="0"/>
          <w:numId w:val="2"/>
        </w:numPr>
        <w:jc w:val="both"/>
        <w:rPr>
          <w:color w:val="1F497D" w:themeColor="text2"/>
        </w:rPr>
      </w:pPr>
      <w:r w:rsidRPr="00D61630">
        <w:rPr>
          <w:color w:val="1F497D" w:themeColor="text2"/>
        </w:rPr>
        <w:t>Opstandig of controlerend gedrag</w:t>
      </w:r>
    </w:p>
    <w:p w14:paraId="396819F2" w14:textId="7EC2849A" w:rsidR="00B91C4F" w:rsidRPr="00D61630" w:rsidRDefault="00B91C4F" w:rsidP="00D61630">
      <w:pPr>
        <w:pStyle w:val="Lijstalinea"/>
        <w:numPr>
          <w:ilvl w:val="0"/>
          <w:numId w:val="2"/>
        </w:numPr>
        <w:jc w:val="both"/>
        <w:rPr>
          <w:color w:val="1F497D" w:themeColor="text2"/>
        </w:rPr>
      </w:pPr>
      <w:r w:rsidRPr="00D61630">
        <w:rPr>
          <w:color w:val="1F497D" w:themeColor="text2"/>
        </w:rPr>
        <w:t>Verlegen, teruggetrokken of aanhankelijk / claimend gedrag</w:t>
      </w:r>
    </w:p>
    <w:p w14:paraId="69B8379F" w14:textId="78488B9A" w:rsidR="00B91C4F" w:rsidRPr="00D61630" w:rsidRDefault="00B91C4F" w:rsidP="00D61630">
      <w:pPr>
        <w:pStyle w:val="Lijstalinea"/>
        <w:numPr>
          <w:ilvl w:val="0"/>
          <w:numId w:val="2"/>
        </w:numPr>
        <w:jc w:val="both"/>
        <w:rPr>
          <w:color w:val="1F497D" w:themeColor="text2"/>
        </w:rPr>
      </w:pPr>
      <w:r w:rsidRPr="00D61630">
        <w:rPr>
          <w:color w:val="1F497D" w:themeColor="text2"/>
        </w:rPr>
        <w:t>Hechtingsproblemen als gevolg van adoptie of  uithuisplaatsing(en)</w:t>
      </w:r>
    </w:p>
    <w:p w14:paraId="1D510BBB" w14:textId="77777777" w:rsidR="00D61630" w:rsidRDefault="00D61630" w:rsidP="00B91C4F">
      <w:pPr>
        <w:pStyle w:val="Lijstalinea"/>
        <w:numPr>
          <w:ilvl w:val="0"/>
          <w:numId w:val="2"/>
        </w:numPr>
        <w:jc w:val="both"/>
        <w:rPr>
          <w:color w:val="1F497D" w:themeColor="text2"/>
        </w:rPr>
      </w:pPr>
      <w:r>
        <w:rPr>
          <w:color w:val="1F497D" w:themeColor="text2"/>
        </w:rPr>
        <w:t>E</w:t>
      </w:r>
      <w:r w:rsidR="00B91C4F" w:rsidRPr="00D61630">
        <w:rPr>
          <w:color w:val="1F497D" w:themeColor="text2"/>
        </w:rPr>
        <w:t>en geschiedenis van trauma en/of verwaarlozing</w:t>
      </w:r>
    </w:p>
    <w:p w14:paraId="32D5364F" w14:textId="77777777" w:rsidR="00D61630" w:rsidRDefault="00D61630" w:rsidP="00B91C4F">
      <w:pPr>
        <w:pStyle w:val="Lijstalinea"/>
        <w:numPr>
          <w:ilvl w:val="0"/>
          <w:numId w:val="2"/>
        </w:numPr>
        <w:jc w:val="both"/>
        <w:rPr>
          <w:color w:val="1F497D" w:themeColor="text2"/>
        </w:rPr>
      </w:pPr>
      <w:r>
        <w:rPr>
          <w:color w:val="1F497D" w:themeColor="text2"/>
        </w:rPr>
        <w:t>O</w:t>
      </w:r>
      <w:r w:rsidR="00B91C4F" w:rsidRPr="00D61630">
        <w:rPr>
          <w:color w:val="1F497D" w:themeColor="text2"/>
        </w:rPr>
        <w:t>ntwikkelingsstoornissen (Asperger, ASS, ADD/ADHD)</w:t>
      </w:r>
    </w:p>
    <w:p w14:paraId="05E05E8E" w14:textId="4C354642" w:rsidR="00B91C4F" w:rsidRPr="00D61630" w:rsidRDefault="00B91C4F" w:rsidP="00B91C4F">
      <w:pPr>
        <w:pStyle w:val="Lijstalinea"/>
        <w:numPr>
          <w:ilvl w:val="0"/>
          <w:numId w:val="2"/>
        </w:numPr>
        <w:jc w:val="both"/>
        <w:rPr>
          <w:color w:val="1F497D" w:themeColor="text2"/>
        </w:rPr>
      </w:pPr>
      <w:r w:rsidRPr="00D61630">
        <w:rPr>
          <w:color w:val="1F497D" w:themeColor="text2"/>
        </w:rPr>
        <w:t>gedragsproblemen op school of met leeftijdsgenoten</w:t>
      </w:r>
    </w:p>
    <w:p w14:paraId="0B981454" w14:textId="312E1FE6" w:rsidR="00B91C4F" w:rsidRPr="00D61630" w:rsidRDefault="00D61630" w:rsidP="00B91C4F">
      <w:pPr>
        <w:jc w:val="both"/>
        <w:rPr>
          <w:color w:val="1F497D" w:themeColor="text2"/>
        </w:rPr>
      </w:pPr>
      <w:r>
        <w:rPr>
          <w:color w:val="1F497D" w:themeColor="text2"/>
        </w:rPr>
        <w:lastRenderedPageBreak/>
        <w:t xml:space="preserve">Het </w:t>
      </w:r>
      <w:r w:rsidRPr="00D61630">
        <w:rPr>
          <w:b/>
          <w:bCs/>
          <w:color w:val="1F497D" w:themeColor="text2"/>
          <w:u w:val="single"/>
        </w:rPr>
        <w:t>b</w:t>
      </w:r>
      <w:r w:rsidR="00B91C4F" w:rsidRPr="00D61630">
        <w:rPr>
          <w:b/>
          <w:bCs/>
          <w:color w:val="1F497D" w:themeColor="text2"/>
          <w:u w:val="single"/>
        </w:rPr>
        <w:t>elangrijkste argument</w:t>
      </w:r>
      <w:r w:rsidR="00B91C4F" w:rsidRPr="00D61630">
        <w:rPr>
          <w:color w:val="1F497D" w:themeColor="text2"/>
        </w:rPr>
        <w:t xml:space="preserve"> is als u, als ouder, het gevoel heeft te zijn vastgelopen met uw kind of als</w:t>
      </w:r>
      <w:r>
        <w:rPr>
          <w:color w:val="1F497D" w:themeColor="text2"/>
        </w:rPr>
        <w:t xml:space="preserve"> </w:t>
      </w:r>
      <w:r w:rsidR="00B91C4F" w:rsidRPr="00D61630">
        <w:rPr>
          <w:color w:val="1F497D" w:themeColor="text2"/>
        </w:rPr>
        <w:t xml:space="preserve">u in een negatieve dynamiek met elkaar terecht bent gekomen; als u zich machteloos voelt in de opvoeding van uw kind. </w:t>
      </w:r>
    </w:p>
    <w:p w14:paraId="64508A78" w14:textId="77777777" w:rsidR="00B91C4F" w:rsidRPr="00D61630" w:rsidRDefault="00B91C4F" w:rsidP="00B91C4F">
      <w:pPr>
        <w:jc w:val="both"/>
        <w:rPr>
          <w:color w:val="1F497D" w:themeColor="text2"/>
        </w:rPr>
      </w:pPr>
      <w:r w:rsidRPr="00D61630">
        <w:rPr>
          <w:color w:val="1F497D" w:themeColor="text2"/>
        </w:rPr>
        <w:t>U zult dan kunnen profiteren van de mogelijkheden die Theraplay u biedt.  Theraplay is bij uitstek ook geschikt voor pleegouders en adoptieouders en hun kinderen.</w:t>
      </w:r>
    </w:p>
    <w:p w14:paraId="14FB515B" w14:textId="77777777" w:rsidR="00C16C18" w:rsidRPr="00D61630" w:rsidRDefault="00C16C18" w:rsidP="00B91C4F">
      <w:pPr>
        <w:jc w:val="both"/>
        <w:rPr>
          <w:color w:val="1F497D" w:themeColor="text2"/>
        </w:rPr>
      </w:pPr>
    </w:p>
    <w:p w14:paraId="5239B20D" w14:textId="6711C442" w:rsidR="00C16C18" w:rsidRPr="00D61630" w:rsidRDefault="00C16C18" w:rsidP="00B91C4F">
      <w:pPr>
        <w:jc w:val="both"/>
        <w:rPr>
          <w:b/>
          <w:color w:val="1F497D" w:themeColor="text2"/>
        </w:rPr>
      </w:pPr>
      <w:r w:rsidRPr="00D61630">
        <w:rPr>
          <w:b/>
          <w:color w:val="1F497D" w:themeColor="text2"/>
        </w:rPr>
        <w:t xml:space="preserve">Waar kan ik terecht voor een Theraplay® behandeling. </w:t>
      </w:r>
    </w:p>
    <w:p w14:paraId="1608B4EE" w14:textId="5A8ADCC0" w:rsidR="00C16C18" w:rsidRPr="00D61630" w:rsidRDefault="00C16C18" w:rsidP="00B91C4F">
      <w:pPr>
        <w:jc w:val="both"/>
        <w:rPr>
          <w:color w:val="1F497D" w:themeColor="text2"/>
        </w:rPr>
      </w:pPr>
      <w:r w:rsidRPr="00D61630">
        <w:rPr>
          <w:color w:val="1F497D" w:themeColor="text2"/>
        </w:rPr>
        <w:t xml:space="preserve">Het aantal therapeuten dat Theraplay® in hun aanbod heeft opgenomen groeit in Nederland. Inmiddels hebben ruim </w:t>
      </w:r>
      <w:r w:rsidR="00D61630">
        <w:rPr>
          <w:color w:val="1F497D" w:themeColor="text2"/>
        </w:rPr>
        <w:t xml:space="preserve">800 </w:t>
      </w:r>
      <w:r w:rsidRPr="00D61630">
        <w:rPr>
          <w:color w:val="1F497D" w:themeColor="text2"/>
        </w:rPr>
        <w:t xml:space="preserve">therapeuten een basistraining gevolgd, waardoor zij elementen van Theraplay kunnen gebruiken in hun behandeling. Een kleiner aantal therapeuten is geregistreerd als </w:t>
      </w:r>
      <w:proofErr w:type="spellStart"/>
      <w:r w:rsidRPr="00D61630">
        <w:rPr>
          <w:color w:val="1F497D" w:themeColor="text2"/>
        </w:rPr>
        <w:t>Theraplay®</w:t>
      </w:r>
      <w:r w:rsidR="00D61630">
        <w:rPr>
          <w:color w:val="1F497D" w:themeColor="text2"/>
        </w:rPr>
        <w:t>Coach</w:t>
      </w:r>
      <w:proofErr w:type="spellEnd"/>
      <w:r w:rsidR="00D61630">
        <w:rPr>
          <w:color w:val="1F497D" w:themeColor="text2"/>
        </w:rPr>
        <w:t xml:space="preserve"> of Gecertificeerd </w:t>
      </w:r>
      <w:proofErr w:type="spellStart"/>
      <w:r w:rsidR="00D61630">
        <w:rPr>
          <w:color w:val="1F497D" w:themeColor="text2"/>
        </w:rPr>
        <w:t>Theraplay®Practioner</w:t>
      </w:r>
      <w:proofErr w:type="spellEnd"/>
      <w:r w:rsidRPr="00D61630">
        <w:rPr>
          <w:color w:val="1F497D" w:themeColor="text2"/>
        </w:rPr>
        <w:t xml:space="preserve"> of zijn in opleiding daarvoor. </w:t>
      </w:r>
    </w:p>
    <w:p w14:paraId="19CE79FD" w14:textId="48183476" w:rsidR="00C16C18" w:rsidRPr="00D61630" w:rsidRDefault="00C16C18" w:rsidP="00B91C4F">
      <w:pPr>
        <w:jc w:val="both"/>
        <w:rPr>
          <w:color w:val="1F497D" w:themeColor="text2"/>
        </w:rPr>
      </w:pPr>
      <w:r w:rsidRPr="00D61630">
        <w:rPr>
          <w:color w:val="1F497D" w:themeColor="text2"/>
        </w:rPr>
        <w:t xml:space="preserve">Voor informatie over waar u een therapeut kunt vinden, kijkt u op </w:t>
      </w:r>
      <w:hyperlink r:id="rId8" w:history="1">
        <w:r w:rsidRPr="00D61630">
          <w:rPr>
            <w:rStyle w:val="Hyperlink"/>
            <w:color w:val="1F497D" w:themeColor="text2"/>
          </w:rPr>
          <w:t>www.theraplay.nl</w:t>
        </w:r>
      </w:hyperlink>
    </w:p>
    <w:p w14:paraId="771C0E64" w14:textId="47AFBA54" w:rsidR="00C16C18" w:rsidRPr="00D61630" w:rsidRDefault="00C16C18" w:rsidP="00B91C4F">
      <w:pPr>
        <w:jc w:val="both"/>
        <w:rPr>
          <w:color w:val="1F497D" w:themeColor="text2"/>
        </w:rPr>
      </w:pPr>
      <w:r w:rsidRPr="00D61630">
        <w:rPr>
          <w:color w:val="1F497D" w:themeColor="text2"/>
        </w:rPr>
        <w:t xml:space="preserve">Voor algemene informatie kunt u via de email contact opnemen met </w:t>
      </w:r>
      <w:hyperlink r:id="rId9" w:history="1">
        <w:r w:rsidRPr="00D61630">
          <w:rPr>
            <w:rStyle w:val="Hyperlink"/>
            <w:color w:val="1F497D" w:themeColor="text2"/>
          </w:rPr>
          <w:t>info@theraplay.nl</w:t>
        </w:r>
      </w:hyperlink>
    </w:p>
    <w:p w14:paraId="0A706CC0" w14:textId="77777777" w:rsidR="00C16C18" w:rsidRPr="00D61630" w:rsidRDefault="00C16C18" w:rsidP="00B91C4F">
      <w:pPr>
        <w:jc w:val="both"/>
        <w:rPr>
          <w:color w:val="1F497D" w:themeColor="text2"/>
        </w:rPr>
      </w:pPr>
    </w:p>
    <w:p w14:paraId="00DD0107" w14:textId="07173863" w:rsidR="00B91C4F" w:rsidRDefault="00B91C4F" w:rsidP="00B91C4F">
      <w:pPr>
        <w:rPr>
          <w:color w:val="1F497D" w:themeColor="text2"/>
        </w:rPr>
      </w:pPr>
    </w:p>
    <w:p w14:paraId="20DAE0FE" w14:textId="07F63E81" w:rsidR="00C32895" w:rsidRDefault="00C32895" w:rsidP="00B91C4F">
      <w:pPr>
        <w:rPr>
          <w:color w:val="1F497D" w:themeColor="text2"/>
        </w:rPr>
      </w:pPr>
    </w:p>
    <w:p w14:paraId="0CC88042" w14:textId="77777777" w:rsidR="00C32895" w:rsidRPr="00D61630" w:rsidRDefault="00C32895" w:rsidP="00B91C4F">
      <w:pPr>
        <w:rPr>
          <w:color w:val="1F497D" w:themeColor="text2"/>
        </w:rPr>
      </w:pPr>
    </w:p>
    <w:p w14:paraId="397D1E71" w14:textId="77777777" w:rsidR="00B91C4F" w:rsidRPr="00D61630" w:rsidRDefault="00B91C4F" w:rsidP="00B91C4F">
      <w:pPr>
        <w:jc w:val="center"/>
        <w:rPr>
          <w:b/>
          <w:color w:val="1F497D" w:themeColor="text2"/>
          <w:sz w:val="32"/>
        </w:rPr>
      </w:pPr>
      <w:r w:rsidRPr="00D61630">
        <w:rPr>
          <w:b/>
          <w:color w:val="1F497D" w:themeColor="text2"/>
          <w:sz w:val="32"/>
        </w:rPr>
        <w:t>T H E R A P L A Y</w:t>
      </w:r>
    </w:p>
    <w:p w14:paraId="1005B809" w14:textId="5F09AF41" w:rsidR="00B91C4F" w:rsidRDefault="00B91C4F" w:rsidP="00B91C4F">
      <w:pPr>
        <w:jc w:val="center"/>
        <w:rPr>
          <w:i/>
          <w:color w:val="1F497D" w:themeColor="text2"/>
          <w:sz w:val="32"/>
        </w:rPr>
      </w:pPr>
      <w:r w:rsidRPr="00D61630">
        <w:rPr>
          <w:i/>
          <w:color w:val="1F497D" w:themeColor="text2"/>
          <w:sz w:val="32"/>
        </w:rPr>
        <w:t xml:space="preserve">Het versterken van de </w:t>
      </w:r>
      <w:proofErr w:type="spellStart"/>
      <w:r w:rsidRPr="00D61630">
        <w:rPr>
          <w:i/>
          <w:color w:val="1F497D" w:themeColor="text2"/>
          <w:sz w:val="32"/>
        </w:rPr>
        <w:t>ouder-kind-relatie</w:t>
      </w:r>
      <w:proofErr w:type="spellEnd"/>
      <w:r w:rsidRPr="00D61630">
        <w:rPr>
          <w:i/>
          <w:color w:val="1F497D" w:themeColor="text2"/>
          <w:sz w:val="32"/>
        </w:rPr>
        <w:t xml:space="preserve"> door middel van spel</w:t>
      </w:r>
    </w:p>
    <w:p w14:paraId="119542A8" w14:textId="77777777" w:rsidR="00D61630" w:rsidRDefault="00D61630" w:rsidP="00B91C4F">
      <w:pPr>
        <w:jc w:val="center"/>
        <w:rPr>
          <w:i/>
          <w:color w:val="1F497D" w:themeColor="text2"/>
          <w:sz w:val="32"/>
        </w:rPr>
      </w:pPr>
    </w:p>
    <w:p w14:paraId="5A507A12" w14:textId="57B1A112" w:rsidR="00D61630" w:rsidRDefault="00D61630" w:rsidP="00B91C4F">
      <w:pPr>
        <w:jc w:val="center"/>
        <w:rPr>
          <w:i/>
          <w:color w:val="1F497D" w:themeColor="text2"/>
          <w:sz w:val="32"/>
        </w:rPr>
      </w:pPr>
    </w:p>
    <w:p w14:paraId="547D2613" w14:textId="4B3FA026" w:rsidR="00D61630" w:rsidRPr="00D61630" w:rsidRDefault="00D61630" w:rsidP="00D61630">
      <w:pPr>
        <w:rPr>
          <w:iCs/>
          <w:color w:val="1F497D" w:themeColor="text2"/>
          <w:sz w:val="32"/>
        </w:rPr>
      </w:pPr>
      <w:r>
        <w:rPr>
          <w:noProof/>
        </w:rPr>
        <w:drawing>
          <wp:inline distT="0" distB="0" distL="0" distR="0" wp14:anchorId="5BA4F328" wp14:editId="62113027">
            <wp:extent cx="1238250" cy="1399249"/>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ndjes.png"/>
                    <pic:cNvPicPr/>
                  </pic:nvPicPr>
                  <pic:blipFill>
                    <a:blip r:embed="rId10"/>
                    <a:stretch>
                      <a:fillRect/>
                    </a:stretch>
                  </pic:blipFill>
                  <pic:spPr>
                    <a:xfrm>
                      <a:off x="0" y="0"/>
                      <a:ext cx="1269816" cy="1434920"/>
                    </a:xfrm>
                    <a:prstGeom prst="rect">
                      <a:avLst/>
                    </a:prstGeom>
                  </pic:spPr>
                </pic:pic>
              </a:graphicData>
            </a:graphic>
          </wp:inline>
        </w:drawing>
      </w:r>
      <w:r>
        <w:rPr>
          <w:noProof/>
        </w:rPr>
        <w:drawing>
          <wp:inline distT="0" distB="0" distL="0" distR="0" wp14:anchorId="62EFB3BC" wp14:editId="20CF1CA6">
            <wp:extent cx="3431951" cy="1376447"/>
            <wp:effectExtent l="0" t="0" r="0" b="0"/>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eraplay Opgroeien met plezier.png"/>
                    <pic:cNvPicPr/>
                  </pic:nvPicPr>
                  <pic:blipFill>
                    <a:blip r:embed="rId11"/>
                    <a:stretch>
                      <a:fillRect/>
                    </a:stretch>
                  </pic:blipFill>
                  <pic:spPr>
                    <a:xfrm>
                      <a:off x="0" y="0"/>
                      <a:ext cx="3522251" cy="1412664"/>
                    </a:xfrm>
                    <a:prstGeom prst="rect">
                      <a:avLst/>
                    </a:prstGeom>
                  </pic:spPr>
                </pic:pic>
              </a:graphicData>
            </a:graphic>
          </wp:inline>
        </w:drawing>
      </w:r>
    </w:p>
    <w:p w14:paraId="72DCDDB7" w14:textId="77777777" w:rsidR="00C16C18" w:rsidRPr="00D61630" w:rsidRDefault="00C16C18" w:rsidP="00B91C4F">
      <w:pPr>
        <w:jc w:val="center"/>
        <w:rPr>
          <w:i/>
          <w:color w:val="1F497D" w:themeColor="text2"/>
          <w:sz w:val="32"/>
        </w:rPr>
      </w:pPr>
    </w:p>
    <w:p w14:paraId="1E32AF3E" w14:textId="1C438BD1" w:rsidR="00C16C18" w:rsidRDefault="00C16C18" w:rsidP="00B91C4F">
      <w:pPr>
        <w:jc w:val="center"/>
      </w:pPr>
    </w:p>
    <w:p w14:paraId="0880D7CB" w14:textId="53624401" w:rsidR="00C16C18" w:rsidRDefault="00C16C18" w:rsidP="00B91C4F">
      <w:pPr>
        <w:jc w:val="center"/>
      </w:pPr>
    </w:p>
    <w:p w14:paraId="51E3387F" w14:textId="3E931DB0" w:rsidR="00C16C18" w:rsidRPr="00A23191" w:rsidRDefault="00C16C18" w:rsidP="00B91C4F">
      <w:pPr>
        <w:jc w:val="center"/>
      </w:pPr>
    </w:p>
    <w:p w14:paraId="374F6542" w14:textId="7C73A41C" w:rsidR="008B185D" w:rsidRPr="00D6732E" w:rsidRDefault="008B185D" w:rsidP="00D673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b/>
          <w:i/>
        </w:rPr>
      </w:pPr>
    </w:p>
    <w:sectPr w:rsidR="008B185D" w:rsidRPr="00D6732E" w:rsidSect="00273A64">
      <w:headerReference w:type="default" r:id="rId12"/>
      <w:footerReference w:type="default" r:id="rId13"/>
      <w:headerReference w:type="first" r:id="rId14"/>
      <w:footerReference w:type="first" r:id="rId15"/>
      <w:pgSz w:w="12240" w:h="15840"/>
      <w:pgMar w:top="1797" w:right="1440" w:bottom="1191" w:left="1440"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5312" w14:textId="77777777" w:rsidR="00DE3DF1" w:rsidRDefault="00DE3DF1" w:rsidP="00B80F1C">
      <w:r>
        <w:separator/>
      </w:r>
    </w:p>
  </w:endnote>
  <w:endnote w:type="continuationSeparator" w:id="0">
    <w:p w14:paraId="1777CA85" w14:textId="77777777" w:rsidR="00DE3DF1" w:rsidRDefault="00DE3DF1" w:rsidP="00B8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Gill Sans">
    <w:altName w:val="Arial"/>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6A1B" w14:textId="77777777" w:rsidR="00E35C7E" w:rsidRPr="000E5950" w:rsidRDefault="00E35C7E" w:rsidP="00E35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b/>
        <w:bCs/>
        <w:i/>
        <w:color w:val="EC690C"/>
        <w:sz w:val="20"/>
        <w:szCs w:val="20"/>
      </w:rPr>
    </w:pPr>
    <w:r w:rsidRPr="000E5950">
      <w:rPr>
        <w:rFonts w:ascii="Gill Sans" w:hAnsi="Gill Sans" w:cs="Gill Sans"/>
        <w:bCs/>
        <w:color w:val="EC690C"/>
        <w:sz w:val="20"/>
        <w:szCs w:val="20"/>
      </w:rPr>
      <w:t xml:space="preserve">Meer informatie over Theraplay® in Nederland:  </w:t>
    </w:r>
    <w:hyperlink r:id="rId1" w:history="1">
      <w:r w:rsidRPr="000E5950">
        <w:rPr>
          <w:rStyle w:val="Hyperlink"/>
          <w:rFonts w:ascii="Gill Sans" w:hAnsi="Gill Sans" w:cs="Gill Sans"/>
          <w:bCs/>
          <w:color w:val="FF6600"/>
          <w:sz w:val="20"/>
          <w:szCs w:val="20"/>
        </w:rPr>
        <w:t>www.theraplay.nl</w:t>
      </w:r>
    </w:hyperlink>
  </w:p>
  <w:p w14:paraId="1D7A4F26" w14:textId="77777777" w:rsidR="00E35C7E" w:rsidRPr="00D61630" w:rsidRDefault="00E35C7E" w:rsidP="00E35C7E">
    <w:pPr>
      <w:widowControl w:val="0"/>
      <w:autoSpaceDE w:val="0"/>
      <w:autoSpaceDN w:val="0"/>
      <w:adjustRightInd w:val="0"/>
      <w:rPr>
        <w:rFonts w:ascii="Gill Sans" w:hAnsi="Gill Sans" w:cs="Gill Sans"/>
        <w:b/>
        <w:i/>
        <w:color w:val="FFF6EC"/>
        <w:sz w:val="20"/>
        <w:szCs w:val="20"/>
        <w:lang w:val="en-US"/>
      </w:rPr>
    </w:pPr>
    <w:r w:rsidRPr="00D61630">
      <w:rPr>
        <w:rFonts w:ascii="Gill Sans" w:hAnsi="Gill Sans" w:cs="Gill Sans"/>
        <w:color w:val="0C2C83"/>
        <w:sz w:val="20"/>
        <w:szCs w:val="20"/>
        <w:lang w:val="en-US"/>
      </w:rPr>
      <w:t xml:space="preserve">Theraplay® is a registered service mark of The Theraplay Institute, </w:t>
    </w:r>
  </w:p>
  <w:p w14:paraId="783B2743" w14:textId="77777777" w:rsidR="00E35C7E" w:rsidRPr="00D61630" w:rsidRDefault="00E35C7E" w:rsidP="00E35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i/>
        <w:color w:val="EC690C"/>
        <w:sz w:val="20"/>
        <w:szCs w:val="20"/>
        <w:lang w:val="en-US"/>
      </w:rPr>
    </w:pPr>
    <w:r w:rsidRPr="00D61630">
      <w:rPr>
        <w:rFonts w:ascii="Gill Sans" w:hAnsi="Gill Sans" w:cs="Gill Sans"/>
        <w:color w:val="0C2C83"/>
        <w:sz w:val="20"/>
        <w:szCs w:val="20"/>
        <w:lang w:val="en-US"/>
      </w:rPr>
      <w:t>1840 Oak Ave., Suite 320,  Evanston, IL 60201, USA.</w:t>
    </w:r>
  </w:p>
  <w:p w14:paraId="105E39F7" w14:textId="77777777" w:rsidR="00E35C7E" w:rsidRPr="000E5950" w:rsidRDefault="00E35C7E" w:rsidP="00E35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b/>
        <w:i/>
        <w:color w:val="0C2C83"/>
        <w:sz w:val="20"/>
        <w:szCs w:val="20"/>
      </w:rPr>
    </w:pPr>
    <w:r w:rsidRPr="000E5950">
      <w:rPr>
        <w:rFonts w:ascii="Gill Sans" w:hAnsi="Gill Sans" w:cs="Gill Sans"/>
        <w:color w:val="0C2C83"/>
        <w:sz w:val="20"/>
        <w:szCs w:val="20"/>
      </w:rPr>
      <w:t xml:space="preserve">Theraplay® in Nederland is nauw verbonden met het Theraplay® Institute in Evanston / Chicago </w:t>
    </w:r>
  </w:p>
  <w:p w14:paraId="2C2B45AD" w14:textId="77777777" w:rsidR="000E5950" w:rsidRDefault="000E59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6404" w14:textId="0DF17AA9" w:rsidR="000E5950" w:rsidRPr="000E5950" w:rsidRDefault="000E5950" w:rsidP="000E59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b/>
        <w:bCs/>
        <w:i/>
        <w:color w:val="EC690C"/>
        <w:sz w:val="20"/>
        <w:szCs w:val="20"/>
      </w:rPr>
    </w:pPr>
    <w:r w:rsidRPr="000E5950">
      <w:rPr>
        <w:rFonts w:ascii="Gill Sans" w:hAnsi="Gill Sans" w:cs="Gill Sans"/>
        <w:bCs/>
        <w:color w:val="EC690C"/>
        <w:sz w:val="20"/>
        <w:szCs w:val="20"/>
      </w:rPr>
      <w:t xml:space="preserve">Meer informatie over Theraplay® in Nederland:  </w:t>
    </w:r>
    <w:hyperlink r:id="rId1" w:history="1">
      <w:r w:rsidRPr="000E5950">
        <w:rPr>
          <w:rStyle w:val="Hyperlink"/>
          <w:rFonts w:ascii="Gill Sans" w:hAnsi="Gill Sans" w:cs="Gill Sans"/>
          <w:bCs/>
          <w:color w:val="FF6600"/>
          <w:sz w:val="20"/>
          <w:szCs w:val="20"/>
        </w:rPr>
        <w:t>www.theraplay.nl</w:t>
      </w:r>
    </w:hyperlink>
  </w:p>
  <w:p w14:paraId="5EB1A82C" w14:textId="77777777" w:rsidR="000E5950" w:rsidRPr="00D61630" w:rsidRDefault="000E5950" w:rsidP="000E59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i/>
        <w:color w:val="EC690C"/>
        <w:sz w:val="20"/>
        <w:szCs w:val="20"/>
      </w:rPr>
    </w:pPr>
  </w:p>
  <w:p w14:paraId="7B7F4CC6" w14:textId="77777777" w:rsidR="000E5950" w:rsidRPr="000E5950" w:rsidRDefault="000E5950">
    <w:pPr>
      <w:pStyle w:val="Voettekst"/>
      <w:rPr>
        <w:b w:val="0"/>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F8F3B" w14:textId="77777777" w:rsidR="00DE3DF1" w:rsidRDefault="00DE3DF1" w:rsidP="00B80F1C">
      <w:r>
        <w:separator/>
      </w:r>
    </w:p>
  </w:footnote>
  <w:footnote w:type="continuationSeparator" w:id="0">
    <w:p w14:paraId="2E02E933" w14:textId="77777777" w:rsidR="00DE3DF1" w:rsidRDefault="00DE3DF1" w:rsidP="00B80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86CF" w14:textId="77777777" w:rsidR="000E5950" w:rsidRDefault="000E5950" w:rsidP="00B80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w:hAnsi="Gill Sans" w:cs="Gill Sans"/>
        <w:i/>
        <w:sz w:val="36"/>
        <w:szCs w:val="36"/>
      </w:rPr>
    </w:pPr>
  </w:p>
  <w:p w14:paraId="24DD59A0" w14:textId="77777777" w:rsidR="000E5950" w:rsidRDefault="000E59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9631" w14:textId="0E7E6A10" w:rsidR="000E5950" w:rsidRDefault="00D61630">
    <w:pPr>
      <w:pStyle w:val="Koptekst"/>
    </w:pPr>
    <w:r>
      <w:rPr>
        <w:noProof/>
      </w:rPr>
      <w:drawing>
        <wp:inline distT="0" distB="0" distL="0" distR="0" wp14:anchorId="1AEBE6E7" wp14:editId="64CFBA7A">
          <wp:extent cx="1238250" cy="139924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ndjes.png"/>
                  <pic:cNvPicPr/>
                </pic:nvPicPr>
                <pic:blipFill>
                  <a:blip r:embed="rId1"/>
                  <a:stretch>
                    <a:fillRect/>
                  </a:stretch>
                </pic:blipFill>
                <pic:spPr>
                  <a:xfrm>
                    <a:off x="0" y="0"/>
                    <a:ext cx="1269816" cy="1434920"/>
                  </a:xfrm>
                  <a:prstGeom prst="rect">
                    <a:avLst/>
                  </a:prstGeom>
                </pic:spPr>
              </pic:pic>
            </a:graphicData>
          </a:graphic>
        </wp:inline>
      </w:drawing>
    </w:r>
    <w:r>
      <w:rPr>
        <w:noProof/>
      </w:rPr>
      <w:drawing>
        <wp:inline distT="0" distB="0" distL="0" distR="0" wp14:anchorId="22B7AC00" wp14:editId="62085787">
          <wp:extent cx="3431951" cy="1376447"/>
          <wp:effectExtent l="0" t="0" r="0" b="0"/>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eraplay Opgroeien met plezier.png"/>
                  <pic:cNvPicPr/>
                </pic:nvPicPr>
                <pic:blipFill>
                  <a:blip r:embed="rId2"/>
                  <a:stretch>
                    <a:fillRect/>
                  </a:stretch>
                </pic:blipFill>
                <pic:spPr>
                  <a:xfrm>
                    <a:off x="0" y="0"/>
                    <a:ext cx="3522251" cy="14126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21896"/>
    <w:multiLevelType w:val="hybridMultilevel"/>
    <w:tmpl w:val="DFB4BB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6BB54A0"/>
    <w:multiLevelType w:val="hybridMultilevel"/>
    <w:tmpl w:val="AAD4F5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24257028">
    <w:abstractNumId w:val="1"/>
  </w:num>
  <w:num w:numId="2" w16cid:durableId="1948809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2A"/>
    <w:rsid w:val="00031EEF"/>
    <w:rsid w:val="000A0176"/>
    <w:rsid w:val="000E5950"/>
    <w:rsid w:val="001E03AB"/>
    <w:rsid w:val="001F332A"/>
    <w:rsid w:val="00273A64"/>
    <w:rsid w:val="002C658B"/>
    <w:rsid w:val="00590D3F"/>
    <w:rsid w:val="005D34BB"/>
    <w:rsid w:val="0072703A"/>
    <w:rsid w:val="008B185D"/>
    <w:rsid w:val="0090128B"/>
    <w:rsid w:val="009A3FA7"/>
    <w:rsid w:val="00B80F1C"/>
    <w:rsid w:val="00B91C4F"/>
    <w:rsid w:val="00C16C18"/>
    <w:rsid w:val="00C32895"/>
    <w:rsid w:val="00D61630"/>
    <w:rsid w:val="00D6732E"/>
    <w:rsid w:val="00DE3DF1"/>
    <w:rsid w:val="00E35C7E"/>
    <w:rsid w:val="00F077B6"/>
    <w:rsid w:val="00F1421D"/>
  </w:rsids>
  <m:mathPr>
    <m:mathFont m:val="Cambria Math"/>
    <m:brkBin m:val="before"/>
    <m:brkBinSub m:val="--"/>
    <m:smallFrac/>
    <m:dispDef/>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118A2C"/>
  <w15:docId w15:val="{5180FA52-975C-764E-871B-90B5A0A7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C4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F332A"/>
    <w:rPr>
      <w:color w:val="0000FF" w:themeColor="hyperlink"/>
      <w:u w:val="single"/>
    </w:rPr>
  </w:style>
  <w:style w:type="paragraph" w:styleId="Ballontekst">
    <w:name w:val="Balloon Text"/>
    <w:basedOn w:val="Standaard"/>
    <w:link w:val="BallontekstChar"/>
    <w:uiPriority w:val="99"/>
    <w:semiHidden/>
    <w:unhideWhenUsed/>
    <w:rsid w:val="00B80F1C"/>
    <w:rPr>
      <w:rFonts w:ascii="Lucida Grande" w:hAnsi="Lucida Grande" w:cs="Lucida Grande"/>
      <w:b/>
      <w:i/>
      <w:sz w:val="18"/>
      <w:szCs w:val="18"/>
    </w:rPr>
  </w:style>
  <w:style w:type="character" w:customStyle="1" w:styleId="BallontekstChar">
    <w:name w:val="Ballontekst Char"/>
    <w:basedOn w:val="Standaardalinea-lettertype"/>
    <w:link w:val="Ballontekst"/>
    <w:uiPriority w:val="99"/>
    <w:semiHidden/>
    <w:rsid w:val="00B80F1C"/>
    <w:rPr>
      <w:rFonts w:ascii="Lucida Grande" w:hAnsi="Lucida Grande" w:cs="Lucida Grande"/>
      <w:b/>
      <w:i/>
      <w:sz w:val="18"/>
      <w:szCs w:val="18"/>
    </w:rPr>
  </w:style>
  <w:style w:type="paragraph" w:styleId="Koptekst">
    <w:name w:val="header"/>
    <w:basedOn w:val="Standaard"/>
    <w:link w:val="KoptekstChar"/>
    <w:uiPriority w:val="99"/>
    <w:unhideWhenUsed/>
    <w:rsid w:val="00B80F1C"/>
    <w:pPr>
      <w:tabs>
        <w:tab w:val="center" w:pos="4536"/>
        <w:tab w:val="right" w:pos="9072"/>
      </w:tabs>
    </w:pPr>
    <w:rPr>
      <w:rFonts w:ascii="Verdana" w:hAnsi="Verdana"/>
      <w:b/>
      <w:i/>
      <w:sz w:val="22"/>
    </w:rPr>
  </w:style>
  <w:style w:type="character" w:customStyle="1" w:styleId="KoptekstChar">
    <w:name w:val="Koptekst Char"/>
    <w:basedOn w:val="Standaardalinea-lettertype"/>
    <w:link w:val="Koptekst"/>
    <w:uiPriority w:val="99"/>
    <w:rsid w:val="00B80F1C"/>
    <w:rPr>
      <w:rFonts w:ascii="Verdana" w:hAnsi="Verdana"/>
      <w:b/>
      <w:i/>
      <w:sz w:val="22"/>
    </w:rPr>
  </w:style>
  <w:style w:type="paragraph" w:styleId="Voettekst">
    <w:name w:val="footer"/>
    <w:basedOn w:val="Standaard"/>
    <w:link w:val="VoettekstChar"/>
    <w:uiPriority w:val="99"/>
    <w:unhideWhenUsed/>
    <w:rsid w:val="00B80F1C"/>
    <w:pPr>
      <w:tabs>
        <w:tab w:val="center" w:pos="4536"/>
        <w:tab w:val="right" w:pos="9072"/>
      </w:tabs>
    </w:pPr>
    <w:rPr>
      <w:rFonts w:ascii="Verdana" w:hAnsi="Verdana"/>
      <w:b/>
      <w:i/>
      <w:sz w:val="22"/>
    </w:rPr>
  </w:style>
  <w:style w:type="character" w:customStyle="1" w:styleId="VoettekstChar">
    <w:name w:val="Voettekst Char"/>
    <w:basedOn w:val="Standaardalinea-lettertype"/>
    <w:link w:val="Voettekst"/>
    <w:uiPriority w:val="99"/>
    <w:rsid w:val="00B80F1C"/>
    <w:rPr>
      <w:rFonts w:ascii="Verdana" w:hAnsi="Verdana"/>
      <w:b/>
      <w:i/>
      <w:sz w:val="22"/>
    </w:rPr>
  </w:style>
  <w:style w:type="paragraph" w:styleId="Lijstalinea">
    <w:name w:val="List Paragraph"/>
    <w:basedOn w:val="Standaard"/>
    <w:uiPriority w:val="34"/>
    <w:qFormat/>
    <w:rsid w:val="00D61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raplay.n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theraplay.n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theraplay.n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heraplay.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6648D-36FE-264A-A129-3EB3EEDE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2780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praktijk voor diagnostiek en behandeling</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Bettie Sleeuw</dc:creator>
  <cp:keywords/>
  <dc:description/>
  <cp:lastModifiedBy>Gebruiker</cp:lastModifiedBy>
  <cp:revision>2</cp:revision>
  <dcterms:created xsi:type="dcterms:W3CDTF">2023-01-13T15:49:00Z</dcterms:created>
  <dcterms:modified xsi:type="dcterms:W3CDTF">2023-01-13T15:49:00Z</dcterms:modified>
</cp:coreProperties>
</file>